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3D2E" w14:textId="77777777" w:rsidR="000D07EA" w:rsidRPr="001E7591" w:rsidRDefault="00585460">
      <w:pPr>
        <w:jc w:val="center"/>
        <w:rPr>
          <w:b/>
          <w:bCs/>
          <w:color w:val="000000" w:themeColor="text1"/>
          <w:sz w:val="44"/>
          <w:szCs w:val="44"/>
          <w:rFonts w:ascii="宋体" w:eastAsia="宋体" w:hAnsi="宋体"/>
        </w:rPr>
      </w:pPr>
      <w:bookmarkStart w:id="0" w:name="_Hlk226117038"/>
      <w:r>
        <w:rPr>
          <w:b/>
          <w:bCs/>
          <w:color w:val="000000" w:themeColor="text1"/>
          <w:sz w:val="44"/>
          <w:szCs w:val="44"/>
          <w:b/>
          <w:bCs/>
          <w:color w:val="000000" w:themeColor="text1"/>
          <w:sz w:val="44"/>
          <w:szCs w:val="44"/>
          <w:rFonts w:ascii="宋体" w:hAnsi="宋体"/>
        </w:rPr>
        <w:t xml:space="preserve">SOP</w:t>
      </w:r>
      <w:r>
        <w:rPr>
          <w:b/>
          <w:bCs/>
          <w:color w:val="000000" w:themeColor="text1"/>
          <w:sz w:val="44"/>
          <w:szCs w:val="44"/>
          <w:rFonts w:ascii="宋体" w:hAnsi="宋体"/>
        </w:rPr>
        <w:t xml:space="preserve"> for Communication Failure Between TCU and CCU</w:t>
      </w:r>
      <w:bookmarkEnd w:id="0"/>
    </w:p>
    <w:p w14:paraId="165DD074" w14:textId="77777777" w:rsidR="00D41998" w:rsidRPr="00D41998" w:rsidRDefault="00D41998" w:rsidP="00D41998">
      <w:pPr>
        <w:pStyle w:val="a8"/>
        <w:spacing w:line="360" w:lineRule="auto"/>
        <w:ind w:left="360" w:firstLineChars="0" w:firstLine="0"/>
        <w:rPr>
          <w:rFonts w:ascii="宋体" w:eastAsia="宋体" w:hAnsi="宋体" w:hint="eastAsia"/>
          <w:szCs w:val="21"/>
        </w:rPr>
      </w:pPr>
    </w:p>
    <w:p w14:paraId="0241CAC8" w14:textId="5413CAF4" w:rsidR="000D07EA" w:rsidRPr="00D41998" w:rsidRDefault="00553E90">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Name:</w:t>
      </w:r>
      <w:r>
        <w:rPr>
          <w:szCs w:val="21"/>
          <w:rFonts w:ascii="宋体" w:hAnsi="宋体"/>
        </w:rPr>
        <w:t xml:space="preserve">Communication failure between TCU and CCU</w:t>
      </w:r>
    </w:p>
    <w:p w14:paraId="310D0F8F" w14:textId="77777777" w:rsidR="000D07EA" w:rsidRPr="00D41998" w:rsidRDefault="00553E90">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code:</w:t>
      </w:r>
      <w:r>
        <w:rPr>
          <w:szCs w:val="21"/>
          <w:rFonts w:ascii="宋体" w:hAnsi="宋体"/>
        </w:rPr>
        <w:t xml:space="preserve">1</w:t>
      </w:r>
    </w:p>
    <w:p w14:paraId="5D1A9D91" w14:textId="70C9D4A7" w:rsidR="000D07EA" w:rsidRDefault="00553E90">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phenomenon:</w:t>
      </w:r>
      <w:r>
        <w:rPr>
          <w:szCs w:val="21"/>
          <w:rFonts w:ascii="宋体" w:hAnsi="宋体"/>
        </w:rPr>
        <w:t xml:space="preserve">The screen gun head interface turns gray and there is an error prompt. Click in to report the communication failure between TCU and CCU.</w:t>
      </w:r>
    </w:p>
    <w:p w14:paraId="51E80C63" w14:textId="77777777" w:rsidR="00D41998" w:rsidRPr="00D41998" w:rsidRDefault="00553E90">
      <w:pPr>
        <w:pStyle w:val="a8"/>
        <w:numPr>
          <w:ilvl w:val="0"/>
          <w:numId w:val="1"/>
        </w:numPr>
        <w:spacing w:line="360" w:lineRule="auto"/>
        <w:ind w:firstLineChars="0"/>
        <w:rPr>
          <w:szCs w:val="21"/>
          <w:rFonts w:ascii="宋体" w:eastAsia="宋体" w:hAnsi="宋体"/>
        </w:rPr>
      </w:pPr>
      <w:r>
        <w:rPr>
          <w:b/>
          <w:bCs/>
          <w:szCs w:val="21"/>
          <w:rFonts w:ascii="宋体" w:hAnsi="宋体"/>
        </w:rPr>
        <w:t xml:space="preserve">Cause of failure:</w:t>
      </w:r>
    </w:p>
    <w:p w14:paraId="24728D50" w14:textId="77777777" w:rsidR="00D41998" w:rsidRDefault="00585460" w:rsidP="00D41998">
      <w:pPr>
        <w:pStyle w:val="a8"/>
        <w:numPr>
          <w:ilvl w:val="0"/>
          <w:numId w:val="7"/>
        </w:numPr>
        <w:spacing w:line="360" w:lineRule="auto"/>
        <w:ind w:firstLineChars="0"/>
        <w:rPr>
          <w:szCs w:val="21"/>
          <w:rFonts w:ascii="宋体" w:eastAsia="宋体" w:hAnsi="宋体"/>
        </w:rPr>
      </w:pPr>
      <w:r>
        <w:rPr>
          <w:szCs w:val="21"/>
          <w:rFonts w:ascii="宋体" w:hAnsi="宋体"/>
        </w:rPr>
        <w:t xml:space="preserve">The communication line between TCU and CCU is virtually connected and damaged;</w:t>
      </w:r>
    </w:p>
    <w:p w14:paraId="611BB27E" w14:textId="59A3EFC2" w:rsidR="000D07EA" w:rsidRPr="00D41998" w:rsidRDefault="00270DFB" w:rsidP="00D41998">
      <w:pPr>
        <w:pStyle w:val="a8"/>
        <w:numPr>
          <w:ilvl w:val="0"/>
          <w:numId w:val="7"/>
        </w:numPr>
        <w:spacing w:line="360" w:lineRule="auto"/>
        <w:ind w:firstLineChars="0"/>
        <w:rPr>
          <w:szCs w:val="21"/>
          <w:rFonts w:ascii="宋体" w:eastAsia="宋体" w:hAnsi="宋体"/>
        </w:rPr>
      </w:pPr>
      <w:r>
        <w:rPr>
          <w:szCs w:val="21"/>
          <w:rFonts w:ascii="宋体" w:hAnsi="宋体"/>
        </w:rPr>
        <w:t xml:space="preserve">Port device loose</w:t>
      </w:r>
    </w:p>
    <w:p w14:paraId="7E9B7E69" w14:textId="49F5145B" w:rsidR="000D07EA" w:rsidRDefault="00553E90">
      <w:pPr>
        <w:pStyle w:val="a8"/>
        <w:numPr>
          <w:ilvl w:val="0"/>
          <w:numId w:val="1"/>
        </w:numPr>
        <w:spacing w:line="360" w:lineRule="auto"/>
        <w:ind w:firstLineChars="0"/>
        <w:rPr>
          <w:szCs w:val="21"/>
          <w:rFonts w:ascii="宋体" w:eastAsia="宋体" w:hAnsi="宋体"/>
        </w:rPr>
      </w:pPr>
      <w:r>
        <w:rPr>
          <w:szCs w:val="21"/>
          <w:b/>
          <w:bCs/>
          <w:rFonts w:ascii="宋体" w:hAnsi="宋体"/>
        </w:rPr>
        <w:t xml:space="preserve">Applicable models:</w:t>
      </w:r>
      <w:r>
        <w:rPr>
          <w:szCs w:val="21"/>
          <w:rFonts w:ascii="宋体" w:hAnsi="宋体"/>
        </w:rPr>
        <w:t xml:space="preserve">Motion Fast 60-120kW</w:t>
      </w:r>
    </w:p>
    <w:p w14:paraId="2E4D7EE7" w14:textId="77777777" w:rsidR="000D07EA" w:rsidRDefault="00553E90">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tbl>
      <w:tblPr>
        <w:tblStyle w:val="a7"/>
        <w:tblW w:w="9073" w:type="dxa"/>
        <w:tblInd w:w="-147" w:type="dxa"/>
        <w:tblLook w:val="04A0" w:firstRow="1" w:lastRow="0" w:firstColumn="1" w:lastColumn="0" w:noHBand="0" w:noVBand="1"/>
      </w:tblPr>
      <w:tblGrid>
        <w:gridCol w:w="1128"/>
        <w:gridCol w:w="5444"/>
        <w:gridCol w:w="2501"/>
      </w:tblGrid>
      <w:tr w:rsidR="00B760F3" w14:paraId="3F132596" w14:textId="77777777" w:rsidTr="00460678">
        <w:tc>
          <w:tcPr>
            <w:tcW w:w="1135" w:type="dxa"/>
          </w:tcPr>
          <w:p w14:paraId="6E0A2806" w14:textId="77777777" w:rsidR="000D07EA" w:rsidRDefault="00553E90">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5528" w:type="dxa"/>
          </w:tcPr>
          <w:p w14:paraId="16AE72A8" w14:textId="77777777" w:rsidR="000D07EA" w:rsidRDefault="00553E90">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2410" w:type="dxa"/>
          </w:tcPr>
          <w:p w14:paraId="3D714FE7" w14:textId="77777777" w:rsidR="000D07EA" w:rsidRDefault="00553E90">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B760F3" w14:paraId="23CFDA02" w14:textId="77777777" w:rsidTr="00460678">
        <w:tc>
          <w:tcPr>
            <w:tcW w:w="1135" w:type="dxa"/>
          </w:tcPr>
          <w:p w14:paraId="5C95CF12" w14:textId="0C24FCF8" w:rsidR="000D07EA" w:rsidRDefault="002D665E">
            <w:pPr>
              <w:pStyle w:val="a8"/>
              <w:spacing w:line="360" w:lineRule="auto"/>
              <w:ind w:firstLineChars="0" w:firstLine="0"/>
              <w:rPr>
                <w:color w:val="70AD47" w:themeColor="accent6"/>
                <w:szCs w:val="21"/>
                <w:rFonts w:ascii="宋体" w:eastAsia="宋体" w:hAnsi="宋体"/>
              </w:rPr>
            </w:pPr>
            <w:r>
              <w:rPr>
                <w:b/>
                <w:szCs w:val="21"/>
                <w:rFonts w:ascii="宋体" w:hAnsi="宋体"/>
              </w:rPr>
              <w:t xml:space="preserve">Step</w:t>
            </w:r>
            <w:r>
              <w:rPr>
                <w:b/>
                <w:szCs w:val="21"/>
                <w:bCs/>
                <w:rFonts w:ascii="宋体" w:hAnsi="宋体"/>
              </w:rPr>
              <w:t xml:space="preserve">1</w:t>
            </w:r>
          </w:p>
        </w:tc>
        <w:tc>
          <w:tcPr>
            <w:tcW w:w="5528" w:type="dxa"/>
          </w:tcPr>
          <w:p w14:paraId="7A35CEBC" w14:textId="4CD7CD5D" w:rsidR="00460678" w:rsidRDefault="00391940" w:rsidP="002D665E">
            <w:pPr>
              <w:pStyle w:val="a8"/>
              <w:spacing w:line="360" w:lineRule="auto"/>
              <w:rPr>
                <w:color w:val="000000" w:themeColor="text1"/>
                <w:szCs w:val="21"/>
                <w:rFonts w:ascii="宋体" w:eastAsia="宋体" w:hAnsi="宋体"/>
              </w:rPr>
            </w:pPr>
            <w:r>
              <w:rPr>
                <w:color w:val="000000" w:themeColor="text1"/>
                <w:szCs w:val="21"/>
                <w:rFonts w:ascii="宋体" w:hAnsi="宋体"/>
              </w:rPr>
              <w:t xml:space="preserve">Priority is given to eliminating false positives or sporadic errors.</w:t>
            </w:r>
          </w:p>
          <w:p w14:paraId="612E5F29" w14:textId="42775CD0" w:rsidR="002D665E" w:rsidRDefault="00270DFB" w:rsidP="002D665E">
            <w:pPr>
              <w:pStyle w:val="a8"/>
              <w:spacing w:line="360" w:lineRule="auto"/>
              <w:rPr>
                <w:color w:val="000000" w:themeColor="text1"/>
                <w:szCs w:val="21"/>
                <w:rFonts w:ascii="宋体" w:eastAsia="宋体" w:hAnsi="宋体"/>
              </w:rPr>
            </w:pPr>
            <w:r>
              <w:rPr>
                <w:color w:val="000000" w:themeColor="text1"/>
                <w:szCs w:val="21"/>
                <w:rFonts w:ascii="宋体" w:hAnsi="宋体"/>
              </w:rPr>
              <w:t xml:space="preserve">You can try to turn off the power of the whole charging pile. Pay attention to turning off the main circuit breaker and the auxiliary circuit breaker at the same time, and then turn it on again to observe whether the communication is restored.</w:t>
            </w:r>
          </w:p>
          <w:p w14:paraId="7D490365" w14:textId="008C73A1" w:rsidR="000D07EA" w:rsidRDefault="00270DFB" w:rsidP="002D665E">
            <w:pPr>
              <w:pStyle w:val="a8"/>
              <w:spacing w:line="360" w:lineRule="auto"/>
              <w:rPr>
                <w:color w:val="70AD47" w:themeColor="accent6"/>
                <w:szCs w:val="21"/>
                <w:rFonts w:ascii="宋体" w:eastAsia="宋体" w:hAnsi="宋体"/>
              </w:rPr>
            </w:pPr>
            <w:r>
              <w:rPr>
                <w:color w:val="000000" w:themeColor="text1"/>
                <w:szCs w:val="21"/>
                <w:rFonts w:ascii="宋体" w:hAnsi="宋体"/>
              </w:rPr>
              <w:t xml:space="preserve">If the error continues to be reported, turn off the circuit breaker and jump to Step2;</w:t>
            </w:r>
          </w:p>
        </w:tc>
        <w:tc>
          <w:tcPr>
            <w:tcW w:w="2410" w:type="dxa"/>
          </w:tcPr>
          <w:p w14:paraId="751438B1" w14:textId="77777777" w:rsidR="000D07EA" w:rsidRPr="00460678" w:rsidRDefault="000D07EA">
            <w:pPr>
              <w:pStyle w:val="a8"/>
              <w:spacing w:line="360" w:lineRule="auto"/>
              <w:ind w:firstLineChars="0" w:firstLine="0"/>
              <w:rPr>
                <w:rFonts w:ascii="宋体" w:eastAsia="宋体" w:hAnsi="宋体"/>
                <w:szCs w:val="21"/>
              </w:rPr>
            </w:pPr>
          </w:p>
        </w:tc>
      </w:tr>
      <w:tr w:rsidR="00B760F3" w14:paraId="1417AB33" w14:textId="77777777" w:rsidTr="00460678">
        <w:tc>
          <w:tcPr>
            <w:tcW w:w="1135" w:type="dxa"/>
          </w:tcPr>
          <w:p w14:paraId="77EB545E" w14:textId="275E88CB" w:rsidR="001264D1" w:rsidRPr="00D51573" w:rsidRDefault="002D665E" w:rsidP="001264D1">
            <w:pPr>
              <w:pStyle w:val="a8"/>
              <w:spacing w:line="360" w:lineRule="auto"/>
              <w:ind w:firstLineChars="0" w:firstLine="0"/>
              <w:rPr>
                <w:b/>
                <w:szCs w:val="21"/>
                <w:rFonts w:ascii="宋体" w:eastAsia="宋体" w:hAnsi="宋体"/>
              </w:rPr>
            </w:pPr>
            <w:r>
              <w:rPr>
                <w:b/>
                <w:szCs w:val="21"/>
                <w:rFonts w:ascii="宋体" w:hAnsi="宋体"/>
              </w:rPr>
              <w:t xml:space="preserve">Step2</w:t>
            </w:r>
          </w:p>
        </w:tc>
        <w:tc>
          <w:tcPr>
            <w:tcW w:w="5528" w:type="dxa"/>
          </w:tcPr>
          <w:p w14:paraId="1A108B98" w14:textId="1FBE263D" w:rsidR="00DC2AF4" w:rsidRDefault="00270DFB" w:rsidP="002D665E">
            <w:pPr>
              <w:pStyle w:val="a8"/>
              <w:spacing w:line="360" w:lineRule="auto"/>
              <w:rPr>
                <w:color w:val="000000" w:themeColor="text1"/>
                <w:szCs w:val="21"/>
                <w:rFonts w:ascii="宋体" w:eastAsia="宋体" w:hAnsi="宋体"/>
              </w:rPr>
            </w:pPr>
            <w:r>
              <w:rPr>
                <w:color w:val="000000" w:themeColor="text1"/>
                <w:szCs w:val="21"/>
                <w:rFonts w:ascii="宋体" w:hAnsi="宋体"/>
              </w:rPr>
              <w:t xml:space="preserve">Check the port and line sequence.</w:t>
            </w:r>
          </w:p>
          <w:p w14:paraId="63C488A2" w14:textId="473562E1" w:rsidR="002D665E" w:rsidRDefault="00270DFB" w:rsidP="002D665E">
            <w:pPr>
              <w:pStyle w:val="a8"/>
              <w:spacing w:line="360" w:lineRule="auto"/>
              <w:rPr>
                <w:szCs w:val="21"/>
                <w:rFonts w:ascii="宋体" w:eastAsia="宋体" w:hAnsi="宋体"/>
              </w:rPr>
            </w:pPr>
            <w:r>
              <w:rPr>
                <w:szCs w:val="21"/>
                <w:rFonts w:ascii="宋体" w:hAnsi="宋体"/>
              </w:rPr>
              <w:t xml:space="preserve">First check the ports. The communication ports on CCU and TCU are B3 (Can-L) &amp; B4 (Can-H), and the communication ports on TCU are D1 (B4) &amp; D2 (B3). Please confirm that the communication line is connected to this port.</w:t>
            </w:r>
            <w:r>
              <w:rPr>
                <w:szCs w:val="21"/>
                <w:rFonts w:ascii="宋体" w:hAnsi="宋体"/>
              </w:rPr>
              <w:t xml:space="preserve"> </w:t>
            </w:r>
          </w:p>
          <w:p w14:paraId="31C5C484" w14:textId="0A20535B" w:rsidR="002D665E" w:rsidRDefault="006F006C" w:rsidP="002D665E">
            <w:pPr>
              <w:pStyle w:val="a8"/>
              <w:spacing w:line="360" w:lineRule="auto"/>
              <w:rPr>
                <w:szCs w:val="21"/>
                <w:rFonts w:ascii="宋体" w:eastAsia="宋体" w:hAnsi="宋体"/>
              </w:rPr>
            </w:pPr>
            <w:r>
              <w:rPr>
                <w:szCs w:val="21"/>
                <w:rFonts w:ascii="宋体" w:hAnsi="宋体"/>
              </w:rPr>
              <w:t xml:space="preserve">Check whether the line sequence is correct, and if not, power it up again after adjustment to check whether the fault is eliminated;</w:t>
            </w:r>
          </w:p>
          <w:p w14:paraId="07C7F9FF" w14:textId="40A97E49" w:rsidR="00270DFB" w:rsidRPr="00F507EF" w:rsidRDefault="006F006C" w:rsidP="002D665E">
            <w:pPr>
              <w:pStyle w:val="a8"/>
              <w:spacing w:line="360" w:lineRule="auto"/>
              <w:rPr>
                <w:szCs w:val="21"/>
                <w:rFonts w:ascii="宋体" w:eastAsia="宋体" w:hAnsi="宋体"/>
              </w:rPr>
            </w:pPr>
            <w:r>
              <w:rPr>
                <w:szCs w:val="21"/>
                <w:rFonts w:ascii="宋体" w:hAnsi="宋体"/>
              </w:rPr>
              <w:t xml:space="preserve">If correct or the fault still exists after adjustment,</w:t>
            </w:r>
            <w:r>
              <w:rPr>
                <w:szCs w:val="21"/>
                <w:color w:val="000000" w:themeColor="text1"/>
                <w:rFonts w:ascii="宋体" w:hAnsi="宋体"/>
              </w:rPr>
              <w:t xml:space="preserve">Turn off the circuit breaker and jump to Step3;</w:t>
            </w:r>
          </w:p>
        </w:tc>
        <w:tc>
          <w:tcPr>
            <w:tcW w:w="2410" w:type="dxa"/>
          </w:tcPr>
          <w:p w14:paraId="1DCE72D2" w14:textId="77777777" w:rsidR="001264D1" w:rsidRPr="00DC2AF4" w:rsidRDefault="001264D1" w:rsidP="001264D1">
            <w:pPr>
              <w:pStyle w:val="a8"/>
              <w:spacing w:line="360" w:lineRule="auto"/>
              <w:ind w:firstLineChars="0" w:firstLine="0"/>
              <w:rPr>
                <w:rFonts w:ascii="宋体" w:eastAsia="宋体" w:hAnsi="宋体"/>
                <w:szCs w:val="21"/>
              </w:rPr>
            </w:pPr>
          </w:p>
        </w:tc>
      </w:tr>
      <w:tr w:rsidR="00B760F3" w14:paraId="28EAB4BE" w14:textId="77777777" w:rsidTr="00460678">
        <w:tc>
          <w:tcPr>
            <w:tcW w:w="1135" w:type="dxa"/>
          </w:tcPr>
          <w:p w14:paraId="6B0F6CE3" w14:textId="3A589ADE" w:rsidR="001264D1" w:rsidRPr="00D51573" w:rsidRDefault="002D665E" w:rsidP="001264D1">
            <w:pPr>
              <w:pStyle w:val="a8"/>
              <w:spacing w:line="360" w:lineRule="auto"/>
              <w:ind w:firstLineChars="0" w:firstLine="0"/>
              <w:rPr>
                <w:b/>
                <w:szCs w:val="21"/>
                <w:rFonts w:ascii="宋体" w:eastAsia="宋体" w:hAnsi="宋体"/>
              </w:rPr>
            </w:pPr>
            <w:r>
              <w:rPr>
                <w:b/>
                <w:szCs w:val="21"/>
                <w:rFonts w:ascii="宋体" w:hAnsi="宋体"/>
              </w:rPr>
              <w:t xml:space="preserve">Step3</w:t>
            </w:r>
          </w:p>
        </w:tc>
        <w:tc>
          <w:tcPr>
            <w:tcW w:w="5528" w:type="dxa"/>
          </w:tcPr>
          <w:p w14:paraId="49D1247E" w14:textId="0252B0CE" w:rsidR="00460678" w:rsidRDefault="00270DFB" w:rsidP="002D665E">
            <w:pPr>
              <w:pStyle w:val="a8"/>
              <w:spacing w:line="360" w:lineRule="auto"/>
              <w:rPr>
                <w:szCs w:val="21"/>
                <w:rFonts w:ascii="宋体" w:eastAsia="宋体" w:hAnsi="宋体"/>
              </w:rPr>
            </w:pPr>
            <w:r>
              <w:rPr>
                <w:szCs w:val="21"/>
                <w:rFonts w:ascii="宋体" w:hAnsi="宋体"/>
              </w:rPr>
              <w:t xml:space="preserve">Check the communication wire wiring.</w:t>
            </w:r>
          </w:p>
          <w:p w14:paraId="5CC0D3A2" w14:textId="77777777" w:rsidR="002D665E" w:rsidRDefault="00460678" w:rsidP="002D665E">
            <w:pPr>
              <w:pStyle w:val="a8"/>
              <w:spacing w:line="360" w:lineRule="auto"/>
              <w:rPr>
                <w:szCs w:val="21"/>
                <w:rFonts w:ascii="宋体" w:eastAsia="宋体" w:hAnsi="宋体"/>
              </w:rPr>
            </w:pPr>
            <w:r>
              <w:rPr>
                <w:szCs w:val="21"/>
                <w:rFonts w:ascii="宋体" w:hAnsi="宋体"/>
              </w:rPr>
              <w:t xml:space="preserve">First, check whether the screws at the port are tightly tightened, and then observe whether the front end of the tubular terminal is tightly pressed, whether there is any bending damage, and whether the wire is pushed to the outlet position.</w:t>
            </w:r>
          </w:p>
          <w:p w14:paraId="74801473" w14:textId="77777777" w:rsidR="002D665E" w:rsidRDefault="00460678" w:rsidP="002D665E">
            <w:pPr>
              <w:pStyle w:val="a8"/>
              <w:spacing w:line="360" w:lineRule="auto"/>
              <w:rPr>
                <w:szCs w:val="21"/>
                <w:rFonts w:ascii="宋体" w:eastAsia="宋体" w:hAnsi="宋体"/>
              </w:rPr>
            </w:pPr>
            <w:r>
              <w:rPr>
                <w:szCs w:val="21"/>
                <w:rFonts w:ascii="宋体" w:hAnsi="宋体"/>
              </w:rPr>
              <w:t xml:space="preserve">After confirming that the above problems have been improved, power back on to see if the fault has been eliminated.</w:t>
            </w:r>
          </w:p>
          <w:p w14:paraId="7771E27E" w14:textId="4CFE7461" w:rsidR="00B2582B" w:rsidRDefault="00460678" w:rsidP="002D665E">
            <w:pPr>
              <w:pStyle w:val="a8"/>
              <w:spacing w:line="360" w:lineRule="auto"/>
              <w:rPr>
                <w:szCs w:val="21"/>
                <w:rFonts w:ascii="宋体" w:eastAsia="宋体" w:hAnsi="宋体"/>
              </w:rPr>
            </w:pPr>
            <w:r>
              <w:rPr>
                <w:szCs w:val="21"/>
                <w:rFonts w:ascii="宋体" w:hAnsi="宋体"/>
              </w:rPr>
              <w:t xml:space="preserve">If the fault persists,</w:t>
            </w:r>
            <w:r>
              <w:rPr>
                <w:szCs w:val="21"/>
                <w:color w:val="000000" w:themeColor="text1"/>
                <w:rFonts w:ascii="宋体" w:hAnsi="宋体"/>
              </w:rPr>
              <w:t xml:space="preserve">After turning off the circuit breaker</w:t>
            </w:r>
            <w:r>
              <w:rPr>
                <w:szCs w:val="21"/>
                <w:rFonts w:ascii="宋体" w:hAnsi="宋体"/>
              </w:rPr>
              <w:t xml:space="preserve">Jump to Step4.</w:t>
            </w:r>
          </w:p>
        </w:tc>
        <w:tc>
          <w:tcPr>
            <w:tcW w:w="2410" w:type="dxa"/>
          </w:tcPr>
          <w:p w14:paraId="670AEB1D" w14:textId="59E5430F" w:rsidR="001264D1" w:rsidRPr="002D665E" w:rsidRDefault="00B760F3" w:rsidP="001264D1">
            <w:pPr>
              <w:pStyle w:val="a8"/>
              <w:spacing w:line="360" w:lineRule="auto"/>
              <w:ind w:firstLineChars="0" w:firstLine="0"/>
              <w:rPr>
                <w:szCs w:val="21"/>
                <w:rFonts w:ascii="宋体" w:eastAsia="宋体" w:hAnsi="宋体"/>
              </w:rPr>
            </w:pPr>
            <w:r>
              <w:drawing>
                <wp:inline distT="0" distB="0" distL="0" distR="0" wp14:anchorId="4B4A71B6" wp14:editId="5286B0D3">
                  <wp:extent cx="1450976" cy="933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69718" cy="945507"/>
                          </a:xfrm>
                          <a:prstGeom prst="rect">
                            <a:avLst/>
                          </a:prstGeom>
                        </pic:spPr>
                      </pic:pic>
                    </a:graphicData>
                  </a:graphic>
                </wp:inline>
              </w:drawing>
            </w:r>
          </w:p>
        </w:tc>
      </w:tr>
      <w:tr w:rsidR="00B760F3" w14:paraId="2D1266B9" w14:textId="77777777" w:rsidTr="00460678">
        <w:tc>
          <w:tcPr>
            <w:tcW w:w="1135" w:type="dxa"/>
          </w:tcPr>
          <w:p w14:paraId="4F24A481" w14:textId="17253798" w:rsidR="001264D1" w:rsidRPr="00D51573" w:rsidRDefault="002D665E" w:rsidP="001264D1">
            <w:pPr>
              <w:pStyle w:val="a8"/>
              <w:spacing w:line="360" w:lineRule="auto"/>
              <w:ind w:firstLineChars="0" w:firstLine="0"/>
              <w:rPr>
                <w:b/>
                <w:szCs w:val="21"/>
                <w:rFonts w:ascii="宋体" w:eastAsia="宋体" w:hAnsi="宋体"/>
              </w:rPr>
            </w:pPr>
            <w:r>
              <w:rPr>
                <w:b/>
                <w:szCs w:val="21"/>
                <w:rFonts w:ascii="宋体" w:hAnsi="宋体"/>
              </w:rPr>
              <w:t xml:space="preserve">Step4</w:t>
            </w:r>
          </w:p>
        </w:tc>
        <w:tc>
          <w:tcPr>
            <w:tcW w:w="5528" w:type="dxa"/>
          </w:tcPr>
          <w:p w14:paraId="4BC7CDA4" w14:textId="0146416F" w:rsidR="001264D1" w:rsidRDefault="00270DFB" w:rsidP="002D665E">
            <w:pPr>
              <w:pStyle w:val="a8"/>
              <w:spacing w:line="360" w:lineRule="auto"/>
              <w:rPr>
                <w:szCs w:val="21"/>
                <w:rFonts w:ascii="宋体" w:eastAsia="宋体" w:hAnsi="宋体"/>
              </w:rPr>
            </w:pPr>
            <w:r>
              <w:rPr>
                <w:szCs w:val="21"/>
                <w:rFonts w:ascii="宋体" w:hAnsi="宋体"/>
              </w:rPr>
              <w:t xml:space="preserve">Check whether each of the two communication lines is conductive.</w:t>
            </w:r>
          </w:p>
          <w:p w14:paraId="296CD89E" w14:textId="77777777" w:rsidR="002D665E" w:rsidRDefault="00460678" w:rsidP="002D665E">
            <w:pPr>
              <w:pStyle w:val="a8"/>
              <w:spacing w:line="360" w:lineRule="auto"/>
              <w:rPr>
                <w:szCs w:val="21"/>
                <w:rFonts w:ascii="宋体" w:eastAsia="宋体" w:hAnsi="宋体"/>
              </w:rPr>
            </w:pPr>
            <w:r>
              <w:rPr>
                <w:szCs w:val="21"/>
                <w:rFonts w:ascii="宋体" w:hAnsi="宋体"/>
              </w:rPr>
              <w:t xml:space="preserve">Use the diode file of the multimeter to measure whether the two ends of the wire are conductive. If there is a beep, it is conductive.</w:t>
            </w:r>
          </w:p>
          <w:p w14:paraId="6AEB7481" w14:textId="2CABD4D3" w:rsidR="002D665E" w:rsidRDefault="00D70A28" w:rsidP="002D665E">
            <w:pPr>
              <w:pStyle w:val="a8"/>
              <w:spacing w:line="360" w:lineRule="auto"/>
              <w:rPr>
                <w:szCs w:val="21"/>
                <w:rFonts w:ascii="宋体" w:eastAsia="宋体" w:hAnsi="宋体"/>
              </w:rPr>
            </w:pPr>
            <w:r>
              <w:rPr>
                <w:szCs w:val="21"/>
                <w:rFonts w:ascii="宋体" w:hAnsi="宋体"/>
              </w:rPr>
              <w:t xml:space="preserve">If turned on, jump to Step5;</w:t>
            </w:r>
          </w:p>
          <w:p w14:paraId="4B28F22E" w14:textId="2FF5D3AF" w:rsidR="00460678" w:rsidRDefault="00D70A28" w:rsidP="002D665E">
            <w:pPr>
              <w:pStyle w:val="a8"/>
              <w:spacing w:line="360" w:lineRule="auto"/>
              <w:rPr>
                <w:szCs w:val="21"/>
                <w:rFonts w:ascii="宋体" w:eastAsia="宋体" w:hAnsi="宋体"/>
              </w:rPr>
            </w:pPr>
            <w:r>
              <w:rPr>
                <w:szCs w:val="21"/>
                <w:rFonts w:ascii="宋体" w:hAnsi="宋体"/>
              </w:rPr>
              <w:t xml:space="preserve">If it is not conductive, replace the communication line and power it back on to see if the fault is eliminated.</w:t>
            </w:r>
            <w:r>
              <w:rPr>
                <w:szCs w:val="21"/>
                <w:rFonts w:ascii="宋体" w:hAnsi="宋体"/>
              </w:rPr>
              <w:t xml:space="preserve"> </w:t>
            </w:r>
            <w:r>
              <w:rPr>
                <w:szCs w:val="21"/>
                <w:rFonts w:ascii="宋体" w:hAnsi="宋体"/>
              </w:rPr>
              <w:t xml:space="preserve">If the fault still exists, jump to Step5;</w:t>
            </w:r>
          </w:p>
        </w:tc>
        <w:tc>
          <w:tcPr>
            <w:tcW w:w="2410" w:type="dxa"/>
          </w:tcPr>
          <w:p w14:paraId="7CDFB43C" w14:textId="77777777" w:rsidR="001264D1" w:rsidRDefault="001264D1" w:rsidP="001264D1">
            <w:pPr>
              <w:pStyle w:val="a8"/>
              <w:spacing w:line="360" w:lineRule="auto"/>
              <w:ind w:firstLineChars="0" w:firstLine="0"/>
              <w:rPr>
                <w:rFonts w:ascii="宋体" w:eastAsia="宋体" w:hAnsi="宋体"/>
                <w:szCs w:val="21"/>
              </w:rPr>
            </w:pPr>
          </w:p>
        </w:tc>
      </w:tr>
      <w:tr w:rsidR="00B760F3" w14:paraId="39F1F15A" w14:textId="77777777" w:rsidTr="00C71312">
        <w:trPr>
          <w:trHeight w:val="613"/>
        </w:trPr>
        <w:tc>
          <w:tcPr>
            <w:tcW w:w="1135" w:type="dxa"/>
          </w:tcPr>
          <w:p w14:paraId="35FB83AD" w14:textId="48288F13" w:rsidR="002D665E" w:rsidRPr="00D51573" w:rsidRDefault="002D665E" w:rsidP="002D665E">
            <w:pPr>
              <w:pStyle w:val="a8"/>
              <w:spacing w:line="360" w:lineRule="auto"/>
              <w:ind w:firstLineChars="0" w:firstLine="0"/>
              <w:rPr>
                <w:b/>
                <w:szCs w:val="21"/>
                <w:rFonts w:ascii="宋体" w:eastAsia="宋体" w:hAnsi="宋体"/>
              </w:rPr>
            </w:pPr>
            <w:r>
              <w:rPr>
                <w:b/>
                <w:szCs w:val="21"/>
                <w:rFonts w:ascii="宋体" w:hAnsi="宋体"/>
              </w:rPr>
              <w:t xml:space="preserve">Step5</w:t>
            </w:r>
          </w:p>
        </w:tc>
        <w:tc>
          <w:tcPr>
            <w:tcW w:w="5528" w:type="dxa"/>
          </w:tcPr>
          <w:p w14:paraId="0CF74DBB" w14:textId="64F420B8" w:rsidR="002D665E" w:rsidRDefault="002D665E" w:rsidP="002D665E">
            <w:pPr>
              <w:pStyle w:val="a8"/>
              <w:spacing w:line="360" w:lineRule="auto"/>
              <w:rPr>
                <w:szCs w:val="21"/>
                <w:rFonts w:ascii="宋体" w:eastAsia="宋体" w:hAnsi="宋体"/>
              </w:rPr>
            </w:pPr>
            <w:r>
              <w:rPr>
                <w:szCs w:val="21"/>
                <w:rFonts w:ascii="宋体" w:hAnsi="宋体"/>
              </w:rPr>
              <w:t xml:space="preserve">If none of the above steps can solve the problem, please contact your local after-sales service team.</w:t>
            </w:r>
          </w:p>
        </w:tc>
        <w:tc>
          <w:tcPr>
            <w:tcW w:w="2410" w:type="dxa"/>
          </w:tcPr>
          <w:p w14:paraId="066DB629" w14:textId="77777777" w:rsidR="002D665E" w:rsidRDefault="002D665E" w:rsidP="002D665E">
            <w:pPr>
              <w:pStyle w:val="a8"/>
              <w:spacing w:line="360" w:lineRule="auto"/>
              <w:ind w:firstLineChars="0" w:firstLine="0"/>
              <w:rPr>
                <w:rFonts w:ascii="宋体" w:eastAsia="宋体" w:hAnsi="宋体"/>
                <w:szCs w:val="21"/>
              </w:rPr>
            </w:pPr>
          </w:p>
        </w:tc>
      </w:tr>
    </w:tbl>
    <w:p w14:paraId="11C4D4DA" w14:textId="77777777" w:rsidR="000D07EA" w:rsidRPr="00D70A28" w:rsidRDefault="000D07EA" w:rsidP="00C71312">
      <w:pPr>
        <w:rPr>
          <w:rFonts w:ascii="宋体" w:eastAsia="宋体" w:hAnsi="宋体"/>
          <w:sz w:val="28"/>
          <w:szCs w:val="28"/>
        </w:rPr>
      </w:pPr>
    </w:p>
    <w:sectPr w:rsidR="000D07EA" w:rsidRPr="00D70A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ABBD" w14:textId="77777777" w:rsidR="00884E6F" w:rsidRDefault="00884E6F" w:rsidP="00D41998">
      <w:r>
        <w:separator/>
      </w:r>
    </w:p>
  </w:endnote>
  <w:endnote w:type="continuationSeparator" w:id="0">
    <w:p w14:paraId="41E83B17" w14:textId="77777777" w:rsidR="00884E6F" w:rsidRDefault="00884E6F" w:rsidP="00D4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FA7E" w14:textId="77777777" w:rsidR="00884E6F" w:rsidRDefault="00884E6F" w:rsidP="00D41998">
      <w:r>
        <w:separator/>
      </w:r>
    </w:p>
  </w:footnote>
  <w:footnote w:type="continuationSeparator" w:id="0">
    <w:p w14:paraId="1DAA24E8" w14:textId="77777777" w:rsidR="00884E6F" w:rsidRDefault="00884E6F" w:rsidP="00D41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BBB"/>
    <w:multiLevelType w:val="hybridMultilevel"/>
    <w:tmpl w:val="56A09D0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D07EA"/>
    <w:rsid w:val="001264D1"/>
    <w:rsid w:val="001E7154"/>
    <w:rsid w:val="001E7591"/>
    <w:rsid w:val="00270DFB"/>
    <w:rsid w:val="002B069E"/>
    <w:rsid w:val="002B3A09"/>
    <w:rsid w:val="002D665E"/>
    <w:rsid w:val="00391940"/>
    <w:rsid w:val="00417093"/>
    <w:rsid w:val="004450AB"/>
    <w:rsid w:val="00460678"/>
    <w:rsid w:val="004671EF"/>
    <w:rsid w:val="00467299"/>
    <w:rsid w:val="0047357A"/>
    <w:rsid w:val="004B0E90"/>
    <w:rsid w:val="00501FAA"/>
    <w:rsid w:val="005256EA"/>
    <w:rsid w:val="00553E90"/>
    <w:rsid w:val="0056729A"/>
    <w:rsid w:val="00585460"/>
    <w:rsid w:val="005A543D"/>
    <w:rsid w:val="006F006C"/>
    <w:rsid w:val="00767EF4"/>
    <w:rsid w:val="007B07C1"/>
    <w:rsid w:val="007E1F16"/>
    <w:rsid w:val="00871132"/>
    <w:rsid w:val="00884E6F"/>
    <w:rsid w:val="008A013A"/>
    <w:rsid w:val="008A220C"/>
    <w:rsid w:val="008C4DFD"/>
    <w:rsid w:val="00AE50D7"/>
    <w:rsid w:val="00B2367A"/>
    <w:rsid w:val="00B2582B"/>
    <w:rsid w:val="00B35014"/>
    <w:rsid w:val="00B760F3"/>
    <w:rsid w:val="00BA6022"/>
    <w:rsid w:val="00BD446C"/>
    <w:rsid w:val="00C545E4"/>
    <w:rsid w:val="00C71312"/>
    <w:rsid w:val="00D41998"/>
    <w:rsid w:val="00D51573"/>
    <w:rsid w:val="00D61F11"/>
    <w:rsid w:val="00D70A28"/>
    <w:rsid w:val="00D772D1"/>
    <w:rsid w:val="00DC2AF4"/>
    <w:rsid w:val="00DD4BB6"/>
    <w:rsid w:val="00E10453"/>
    <w:rsid w:val="00E2504B"/>
    <w:rsid w:val="00F04A95"/>
    <w:rsid w:val="00F44196"/>
    <w:rsid w:val="00F507EF"/>
    <w:rsid w:val="00F66987"/>
    <w:rsid w:val="00FA52CC"/>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4DCF20"/>
  <w15:docId w15:val="{F97EA159-FC1C-4968-98BF-991CE10D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9">
    <w:name w:val="Normal (Web)"/>
    <w:basedOn w:val="a"/>
    <w:uiPriority w:val="99"/>
    <w:semiHidden/>
    <w:unhideWhenUsed/>
    <w:rsid w:val="00F507EF"/>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501F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77236">
      <w:bodyDiv w:val="1"/>
      <w:marLeft w:val="0"/>
      <w:marRight w:val="0"/>
      <w:marTop w:val="0"/>
      <w:marBottom w:val="0"/>
      <w:divBdr>
        <w:top w:val="none" w:sz="0" w:space="0" w:color="auto"/>
        <w:left w:val="none" w:sz="0" w:space="0" w:color="auto"/>
        <w:bottom w:val="none" w:sz="0" w:space="0" w:color="auto"/>
        <w:right w:val="none" w:sz="0" w:space="0" w:color="auto"/>
      </w:divBdr>
      <w:divsChild>
        <w:div w:id="1496458408">
          <w:marLeft w:val="0"/>
          <w:marRight w:val="0"/>
          <w:marTop w:val="0"/>
          <w:marBottom w:val="0"/>
          <w:divBdr>
            <w:top w:val="none" w:sz="0" w:space="0" w:color="auto"/>
            <w:left w:val="none" w:sz="0" w:space="0" w:color="auto"/>
            <w:bottom w:val="none" w:sz="0" w:space="0" w:color="auto"/>
            <w:right w:val="none" w:sz="0" w:space="0" w:color="auto"/>
          </w:divBdr>
        </w:div>
      </w:divsChild>
    </w:div>
    <w:div w:id="478811631">
      <w:bodyDiv w:val="1"/>
      <w:marLeft w:val="0"/>
      <w:marRight w:val="0"/>
      <w:marTop w:val="0"/>
      <w:marBottom w:val="0"/>
      <w:divBdr>
        <w:top w:val="none" w:sz="0" w:space="0" w:color="auto"/>
        <w:left w:val="none" w:sz="0" w:space="0" w:color="auto"/>
        <w:bottom w:val="none" w:sz="0" w:space="0" w:color="auto"/>
        <w:right w:val="none" w:sz="0" w:space="0" w:color="auto"/>
      </w:divBdr>
    </w:div>
    <w:div w:id="830219294">
      <w:bodyDiv w:val="1"/>
      <w:marLeft w:val="0"/>
      <w:marRight w:val="0"/>
      <w:marTop w:val="0"/>
      <w:marBottom w:val="0"/>
      <w:divBdr>
        <w:top w:val="none" w:sz="0" w:space="0" w:color="auto"/>
        <w:left w:val="none" w:sz="0" w:space="0" w:color="auto"/>
        <w:bottom w:val="none" w:sz="0" w:space="0" w:color="auto"/>
        <w:right w:val="none" w:sz="0" w:space="0" w:color="auto"/>
      </w:divBdr>
    </w:div>
    <w:div w:id="1259406146">
      <w:bodyDiv w:val="1"/>
      <w:marLeft w:val="0"/>
      <w:marRight w:val="0"/>
      <w:marTop w:val="0"/>
      <w:marBottom w:val="0"/>
      <w:divBdr>
        <w:top w:val="none" w:sz="0" w:space="0" w:color="auto"/>
        <w:left w:val="none" w:sz="0" w:space="0" w:color="auto"/>
        <w:bottom w:val="none" w:sz="0" w:space="0" w:color="auto"/>
        <w:right w:val="none" w:sz="0" w:space="0" w:color="auto"/>
      </w:divBdr>
    </w:div>
    <w:div w:id="1637950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894C8-DC16-4383-8653-6227E477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2</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18</cp:revision>
  <dcterms:created xsi:type="dcterms:W3CDTF">2026-01-28T18:13:00Z</dcterms:created>
  <dcterms:modified xsi:type="dcterms:W3CDTF">2026-04-10T10:32:00Z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