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E4EF" w14:textId="33279433" w:rsidR="003852D0" w:rsidRPr="00281EBF" w:rsidRDefault="00BD1122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 xml:space="preserve">Treatment SOP for Grounding Fault of AC Charger</w:t>
      </w:r>
    </w:p>
    <w:p w14:paraId="463B888E" w14:textId="77777777" w:rsidR="003852D0" w:rsidRDefault="003852D0">
      <w:pPr>
        <w:jc w:val="center"/>
        <w:rPr>
          <w:sz w:val="36"/>
          <w:szCs w:val="36"/>
        </w:rPr>
      </w:pPr>
    </w:p>
    <w:p w14:paraId="74F2805B" w14:textId="26F911D2" w:rsidR="003852D0" w:rsidRPr="009B2BC9" w:rsidRDefault="00C7298B">
      <w:pPr>
        <w:pStyle w:val="a8"/>
        <w:numPr>
          <w:ilvl w:val="0"/>
          <w:numId w:val="1"/>
        </w:numPr>
        <w:spacing w:line="360" w:lineRule="auto"/>
        <w:ind w:firstLineChars="0"/>
        <w:rPr>
          <w:color w:val="70AD47" w:themeColor="accent6"/>
        </w:rPr>
      </w:pPr>
      <w:r>
        <w:rPr>
          <w:b/>
          <w:bCs/>
        </w:rPr>
        <w:t xml:space="preserve">Fault Name:</w:t>
      </w:r>
      <w:r>
        <w:rPr>
          <w:color w:val="000000" w:themeColor="text1"/>
        </w:rPr>
        <w:t xml:space="preserve">Grounding fault</w:t>
      </w:r>
    </w:p>
    <w:p w14:paraId="16331BEC" w14:textId="07DCC25E" w:rsidR="003852D0" w:rsidRDefault="00C7298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malfunction</w:t>
      </w:r>
      <w:r>
        <w:rPr>
          <w:b/>
          <w:bCs/>
          <w:color w:val="000000" w:themeColor="text1"/>
        </w:rPr>
        <w:t xml:space="preserve">Code:</w:t>
      </w:r>
      <w:r>
        <w:rPr>
          <w:color w:val="000000" w:themeColor="text1"/>
        </w:rPr>
        <w:t xml:space="preserve">F2 00000001</w:t>
      </w:r>
    </w:p>
    <w:p w14:paraId="41C2DFC3" w14:textId="29F4E81E" w:rsidR="003852D0" w:rsidRPr="004E42CC" w:rsidRDefault="00C7298B" w:rsidP="00D41982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rPr>
          <w:b/>
          <w:bCs/>
        </w:rPr>
        <w:t xml:space="preserve">Fault phenomenon:</w:t>
      </w:r>
      <w:r>
        <w:t xml:space="preserve">The monitoring platform displays a ground fault alarm,</w:t>
      </w:r>
      <w:r>
        <w:rPr>
          <w:color w:val="000000" w:themeColor="text1"/>
        </w:rPr>
        <w:t xml:space="preserve">Atom, ACE, Robot AC Pile Lantern Language is Two Red and Two Blue Cycles</w:t>
      </w:r>
    </w:p>
    <w:p w14:paraId="36119F01" w14:textId="37DA1CA8" w:rsidR="00793486" w:rsidRPr="00793486" w:rsidRDefault="00793486" w:rsidP="00793486">
      <w:pPr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4. Cause of failure:</w:t>
      </w:r>
    </w:p>
    <w:p w14:paraId="5786E81D" w14:textId="77777777" w:rsidR="00793486" w:rsidRDefault="00A80AC9" w:rsidP="00793486">
      <w:pPr>
        <w:pStyle w:val="a8"/>
        <w:numPr>
          <w:ilvl w:val="0"/>
          <w:numId w:val="7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Ground wire not connected</w:t>
      </w:r>
    </w:p>
    <w:p w14:paraId="536663EB" w14:textId="77777777" w:rsidR="00793486" w:rsidRDefault="00A80AC9" w:rsidP="00793486">
      <w:pPr>
        <w:pStyle w:val="a8"/>
        <w:numPr>
          <w:ilvl w:val="0"/>
          <w:numId w:val="7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Ground wiring is not firm</w:t>
      </w:r>
    </w:p>
    <w:p w14:paraId="6C0F0A10" w14:textId="6B811DF0" w:rsidR="003852D0" w:rsidRPr="004E42CC" w:rsidRDefault="00A80AC9" w:rsidP="00793486">
      <w:pPr>
        <w:pStyle w:val="a8"/>
        <w:numPr>
          <w:ilvl w:val="0"/>
          <w:numId w:val="7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Ground wire damaged</w:t>
      </w:r>
    </w:p>
    <w:p w14:paraId="0C32E0D0" w14:textId="77777777" w:rsidR="00793486" w:rsidRPr="00793486" w:rsidRDefault="00C7298B">
      <w:pPr>
        <w:pStyle w:val="a8"/>
        <w:numPr>
          <w:ilvl w:val="0"/>
          <w:numId w:val="1"/>
        </w:numPr>
        <w:spacing w:line="360" w:lineRule="auto"/>
        <w:ind w:firstLineChars="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Applicable models:</w:t>
      </w:r>
    </w:p>
    <w:p w14:paraId="1057C882" w14:textId="77777777" w:rsidR="00793486" w:rsidRDefault="00431D88" w:rsidP="00793486">
      <w:pPr>
        <w:pStyle w:val="a8"/>
        <w:numPr>
          <w:ilvl w:val="0"/>
          <w:numId w:val="8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Atom</w:t>
      </w:r>
    </w:p>
    <w:p w14:paraId="3DC47510" w14:textId="77777777" w:rsidR="00793486" w:rsidRDefault="00431D88" w:rsidP="00793486">
      <w:pPr>
        <w:pStyle w:val="a8"/>
        <w:numPr>
          <w:ilvl w:val="0"/>
          <w:numId w:val="8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ACE</w:t>
      </w:r>
    </w:p>
    <w:p w14:paraId="1801F9EE" w14:textId="18C7A2FD" w:rsidR="003852D0" w:rsidRPr="004E42CC" w:rsidRDefault="00431D88" w:rsidP="00793486">
      <w:pPr>
        <w:pStyle w:val="a8"/>
        <w:numPr>
          <w:ilvl w:val="0"/>
          <w:numId w:val="8"/>
        </w:numPr>
        <w:spacing w:line="360" w:lineRule="auto"/>
        <w:ind w:firstLineChars="0"/>
        <w:rPr>
          <w:color w:val="000000" w:themeColor="text1"/>
        </w:rPr>
      </w:pPr>
      <w:r>
        <w:rPr>
          <w:color w:val="000000" w:themeColor="text1"/>
        </w:rPr>
        <w:t xml:space="preserve">Robot</w:t>
      </w:r>
    </w:p>
    <w:p w14:paraId="1EDDEB84" w14:textId="77777777" w:rsidR="003852D0" w:rsidRDefault="00C7298B">
      <w:pPr>
        <w:pStyle w:val="a8"/>
        <w:numPr>
          <w:ilvl w:val="0"/>
          <w:numId w:val="1"/>
        </w:numPr>
        <w:spacing w:line="360" w:lineRule="auto"/>
        <w:ind w:firstLineChars="0"/>
      </w:pPr>
      <w:r>
        <w:rPr>
          <w:b/>
          <w:bCs/>
        </w:rPr>
        <w:t xml:space="preserve">Troubleshooting steps:</w:t>
      </w:r>
    </w:p>
    <w:tbl>
      <w:tblPr>
        <w:tblStyle w:val="a7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1"/>
        <w:gridCol w:w="4823"/>
        <w:gridCol w:w="3119"/>
      </w:tblGrid>
      <w:tr w:rsidR="00BD1122" w14:paraId="676005AA" w14:textId="77777777" w:rsidTr="00793486">
        <w:tc>
          <w:tcPr>
            <w:tcW w:w="1131" w:type="dxa"/>
          </w:tcPr>
          <w:p w14:paraId="42A0E871" w14:textId="77777777" w:rsidR="003852D0" w:rsidRDefault="00C7298B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procedure</w:t>
            </w:r>
          </w:p>
        </w:tc>
        <w:tc>
          <w:tcPr>
            <w:tcW w:w="4823" w:type="dxa"/>
          </w:tcPr>
          <w:p w14:paraId="32020773" w14:textId="77777777" w:rsidR="003852D0" w:rsidRDefault="00C7298B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Contents</w:t>
            </w:r>
          </w:p>
        </w:tc>
        <w:tc>
          <w:tcPr>
            <w:tcW w:w="3119" w:type="dxa"/>
          </w:tcPr>
          <w:p w14:paraId="12E49CCC" w14:textId="77777777" w:rsidR="003852D0" w:rsidRDefault="00C7298B">
            <w:pPr>
              <w:pStyle w:val="a8"/>
              <w:spacing w:line="360" w:lineRule="auto"/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Example (picture or reference file)</w:t>
            </w:r>
          </w:p>
        </w:tc>
      </w:tr>
      <w:tr w:rsidR="00BD1122" w14:paraId="1DFD5B0D" w14:textId="77777777" w:rsidTr="00793486">
        <w:tc>
          <w:tcPr>
            <w:tcW w:w="1131" w:type="dxa"/>
          </w:tcPr>
          <w:p w14:paraId="69C63681" w14:textId="77777777" w:rsidR="003852D0" w:rsidRDefault="00C7298B">
            <w:pPr>
              <w:pStyle w:val="a8"/>
              <w:spacing w:line="360" w:lineRule="auto"/>
              <w:ind w:firstLineChars="0" w:firstLine="0"/>
              <w:rPr>
                <w:color w:val="70AD47" w:themeColor="accent6"/>
              </w:rPr>
            </w:pPr>
            <w:r>
              <w:rPr>
                <w:color w:val="000000" w:themeColor="text1"/>
              </w:rPr>
              <w:t xml:space="preserve">Step1</w:t>
            </w:r>
          </w:p>
        </w:tc>
        <w:tc>
          <w:tcPr>
            <w:tcW w:w="4823" w:type="dxa"/>
          </w:tcPr>
          <w:p w14:paraId="2955855D" w14:textId="77777777" w:rsidR="00793486" w:rsidRDefault="00BD1122" w:rsidP="00793486">
            <w:pPr>
              <w:pStyle w:val="a8"/>
              <w:spacing w:line="360" w:lineRule="auto"/>
              <w:ind w:leftChars="200" w:left="420"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Power cut off on site, disconnect the AC side of the charging pile, and use 10,000</w:t>
            </w:r>
          </w:p>
          <w:p w14:paraId="7425D458" w14:textId="24EC1D48" w:rsidR="003852D0" w:rsidRPr="00793486" w:rsidRDefault="00BD1122" w:rsidP="00793486">
            <w:pPr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After confirming that there is no voltage at the input terminal of the AC pile with the table, jump to Step2;</w:t>
            </w:r>
          </w:p>
        </w:tc>
        <w:tc>
          <w:tcPr>
            <w:tcW w:w="3119" w:type="dxa"/>
          </w:tcPr>
          <w:p w14:paraId="6A5019DE" w14:textId="2935BCDD" w:rsidR="003852D0" w:rsidRDefault="003852D0">
            <w:pPr>
              <w:pStyle w:val="a8"/>
              <w:spacing w:line="360" w:lineRule="auto"/>
              <w:ind w:firstLineChars="0" w:firstLine="0"/>
            </w:pPr>
          </w:p>
        </w:tc>
      </w:tr>
      <w:tr w:rsidR="0065131E" w14:paraId="773B4D1E" w14:textId="77777777" w:rsidTr="00793486">
        <w:tc>
          <w:tcPr>
            <w:tcW w:w="1131" w:type="dxa"/>
          </w:tcPr>
          <w:p w14:paraId="07E1FAB2" w14:textId="3D1D9E5E" w:rsidR="0065131E" w:rsidRPr="004266A5" w:rsidRDefault="00431D88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Step2</w:t>
            </w:r>
          </w:p>
        </w:tc>
        <w:tc>
          <w:tcPr>
            <w:tcW w:w="4823" w:type="dxa"/>
          </w:tcPr>
          <w:p w14:paraId="386FF3DB" w14:textId="46DBBD92" w:rsidR="00793486" w:rsidRDefault="00793486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Check that the ground wire is connected or that the connecting screws are tight.</w:t>
            </w:r>
          </w:p>
          <w:p w14:paraId="79095CC2" w14:textId="77777777" w:rsidR="00793486" w:rsidRDefault="004E42CC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connected, jump to Step3;</w:t>
            </w:r>
          </w:p>
          <w:p w14:paraId="035B2CAD" w14:textId="71CC146A" w:rsidR="0065131E" w:rsidRPr="00BD1122" w:rsidRDefault="004E42CC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not connected, first connect the ground wire, tighten the screws, and observe if the fault is eliminated.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If it is still not eliminated, jump to Step3;</w:t>
            </w:r>
          </w:p>
        </w:tc>
        <w:tc>
          <w:tcPr>
            <w:tcW w:w="3119" w:type="dxa"/>
          </w:tcPr>
          <w:p w14:paraId="5BCD8A30" w14:textId="77777777" w:rsidR="0065131E" w:rsidRDefault="0065131E">
            <w:pPr>
              <w:pStyle w:val="a8"/>
              <w:spacing w:line="360" w:lineRule="auto"/>
              <w:ind w:firstLineChars="0" w:firstLine="0"/>
            </w:pPr>
          </w:p>
        </w:tc>
      </w:tr>
      <w:tr w:rsidR="0065131E" w14:paraId="09633381" w14:textId="77777777" w:rsidTr="00793486">
        <w:tc>
          <w:tcPr>
            <w:tcW w:w="1131" w:type="dxa"/>
          </w:tcPr>
          <w:p w14:paraId="14D6D27B" w14:textId="54250E93" w:rsidR="0065131E" w:rsidRPr="00431D88" w:rsidRDefault="00431D88">
            <w:pPr>
              <w:pStyle w:val="a8"/>
              <w:spacing w:line="360" w:lineRule="auto"/>
              <w:ind w:firstLineChars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Step3</w:t>
            </w:r>
          </w:p>
        </w:tc>
        <w:tc>
          <w:tcPr>
            <w:tcW w:w="4823" w:type="dxa"/>
          </w:tcPr>
          <w:p w14:paraId="6C230652" w14:textId="77777777" w:rsidR="00793486" w:rsidRDefault="0065131E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Check whether the grid-side zero-ground voltage is less than 36V.</w:t>
            </w:r>
          </w:p>
          <w:p w14:paraId="09AC03C6" w14:textId="77777777" w:rsidR="00793486" w:rsidRDefault="00431D88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yes, the jump continues to STEP 4;</w:t>
            </w:r>
          </w:p>
          <w:p w14:paraId="105587F6" w14:textId="66E6337A" w:rsidR="0065131E" w:rsidRPr="00431D88" w:rsidRDefault="00431D88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not, there is a problem with the AC geodesic grounding, and it is necessary to check whether the AC geodesic wire is connected to the standard.</w:t>
            </w:r>
          </w:p>
        </w:tc>
        <w:tc>
          <w:tcPr>
            <w:tcW w:w="3119" w:type="dxa"/>
          </w:tcPr>
          <w:p w14:paraId="3C4DA296" w14:textId="77777777" w:rsidR="0065131E" w:rsidRDefault="0065131E">
            <w:pPr>
              <w:pStyle w:val="a8"/>
              <w:spacing w:line="360" w:lineRule="auto"/>
              <w:ind w:firstLineChars="0" w:firstLine="0"/>
            </w:pPr>
          </w:p>
        </w:tc>
      </w:tr>
      <w:tr w:rsidR="00BD1122" w14:paraId="36C8934B" w14:textId="77777777" w:rsidTr="00793486">
        <w:tc>
          <w:tcPr>
            <w:tcW w:w="1131" w:type="dxa"/>
          </w:tcPr>
          <w:p w14:paraId="21746A55" w14:textId="039B6B6E" w:rsidR="003852D0" w:rsidRDefault="00646266">
            <w:pPr>
              <w:pStyle w:val="a8"/>
              <w:spacing w:line="360" w:lineRule="auto"/>
              <w:ind w:firstLineChars="0" w:firstLine="0"/>
            </w:pPr>
            <w:r>
              <w:rPr>
                <w:color w:val="000000" w:themeColor="text1"/>
              </w:rPr>
              <w:t xml:space="preserve">Step4</w:t>
            </w:r>
          </w:p>
        </w:tc>
        <w:tc>
          <w:tcPr>
            <w:tcW w:w="4823" w:type="dxa"/>
          </w:tcPr>
          <w:p w14:paraId="17CC9E61" w14:textId="77777777" w:rsidR="00793486" w:rsidRDefault="00BD1122" w:rsidP="003170A7">
            <w:pPr>
              <w:pStyle w:val="a8"/>
              <w:spacing w:line="360" w:lineRule="auto"/>
            </w:pPr>
            <w:r>
              <w:t xml:space="preserve">Close the AC side opening to power up the AC pile.</w:t>
            </w:r>
            <w:r>
              <w:t xml:space="preserve"> </w:t>
            </w:r>
            <w:r>
              <w:t xml:space="preserve">Detect whether the voltage difference between the N line and the PE line of the gun head of the charging pile is ≤36V.</w:t>
            </w:r>
          </w:p>
          <w:p w14:paraId="0D9B3246" w14:textId="19984285" w:rsidR="00793486" w:rsidRDefault="00793486" w:rsidP="003170A7">
            <w:pPr>
              <w:pStyle w:val="a8"/>
              <w:spacing w:line="360" w:lineRule="auto"/>
            </w:pPr>
            <w:r>
              <w:t xml:space="preserve">If so, it means that the ground is good, and observe whether the fault is eliminated.</w:t>
            </w:r>
            <w:r>
              <w:t xml:space="preserve"> </w:t>
            </w:r>
            <w:r>
              <w:t xml:space="preserve">If it is still not eliminated, continue to jump to STEP 5;</w:t>
            </w:r>
          </w:p>
          <w:p w14:paraId="0A1FF102" w14:textId="5BEBC2F4" w:rsidR="003852D0" w:rsidRPr="00793486" w:rsidRDefault="00BD1122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t xml:space="preserve">If not, proceed to STEP 5;</w:t>
            </w:r>
          </w:p>
        </w:tc>
        <w:tc>
          <w:tcPr>
            <w:tcW w:w="3119" w:type="dxa"/>
          </w:tcPr>
          <w:p w14:paraId="066DA110" w14:textId="5E03A0C9" w:rsidR="003852D0" w:rsidRDefault="00BD1122" w:rsidP="00793486">
            <w:pPr>
              <w:pStyle w:val="a8"/>
              <w:spacing w:line="360" w:lineRule="auto"/>
              <w:ind w:firstLineChars="0" w:firstLine="0"/>
              <w:jc w:val="center"/>
            </w:pPr>
            <w:r>
              <w:drawing>
                <wp:inline distT="0" distB="0" distL="0" distR="0" wp14:anchorId="4C3C2885" wp14:editId="5AF6FA25">
                  <wp:extent cx="1749020" cy="2110152"/>
                  <wp:effectExtent l="0" t="0" r="3810" b="4445"/>
                  <wp:docPr id="54612581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1258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11" cy="2144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122" w14:paraId="63AD205A" w14:textId="77777777" w:rsidTr="00793486">
        <w:tc>
          <w:tcPr>
            <w:tcW w:w="1131" w:type="dxa"/>
          </w:tcPr>
          <w:p w14:paraId="47C76BBA" w14:textId="73974F51" w:rsidR="003852D0" w:rsidRDefault="00646266">
            <w:pPr>
              <w:pStyle w:val="a8"/>
              <w:spacing w:line="360" w:lineRule="auto"/>
              <w:ind w:firstLineChars="0" w:firstLine="0"/>
            </w:pPr>
            <w:r>
              <w:rPr>
                <w:color w:val="000000" w:themeColor="text1"/>
              </w:rPr>
              <w:t xml:space="preserve">Step6-5</w:t>
            </w:r>
          </w:p>
        </w:tc>
        <w:tc>
          <w:tcPr>
            <w:tcW w:w="4823" w:type="dxa"/>
          </w:tcPr>
          <w:p w14:paraId="458F09C3" w14:textId="77777777" w:rsidR="00793486" w:rsidRDefault="00BD1122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Replace the ground wire and observe if the fault is eliminated after replacement.</w:t>
            </w:r>
          </w:p>
          <w:p w14:paraId="1511D01F" w14:textId="77777777" w:rsidR="00793486" w:rsidRDefault="00D457E7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eliminated, the problem is solved.</w:t>
            </w:r>
          </w:p>
          <w:p w14:paraId="487CA359" w14:textId="6769F0FA" w:rsidR="003852D0" w:rsidRPr="00BD1122" w:rsidRDefault="00BD1122" w:rsidP="003170A7">
            <w:pPr>
              <w:pStyle w:val="a8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If it is still not eliminated, contact the local after-sales team to handle it.</w:t>
            </w:r>
          </w:p>
        </w:tc>
        <w:tc>
          <w:tcPr>
            <w:tcW w:w="3119" w:type="dxa"/>
          </w:tcPr>
          <w:p w14:paraId="709372EF" w14:textId="750B0E24" w:rsidR="003852D0" w:rsidRDefault="003852D0">
            <w:pPr>
              <w:pStyle w:val="a8"/>
              <w:spacing w:line="360" w:lineRule="auto"/>
              <w:ind w:firstLineChars="0" w:firstLine="0"/>
            </w:pPr>
          </w:p>
        </w:tc>
      </w:tr>
    </w:tbl>
    <w:p w14:paraId="4D01DBA5" w14:textId="77777777" w:rsidR="003852D0" w:rsidRDefault="003852D0">
      <w:pPr>
        <w:rPr>
          <w:sz w:val="28"/>
          <w:szCs w:val="28"/>
        </w:rPr>
      </w:pPr>
    </w:p>
    <w:p w14:paraId="5B542BFF" w14:textId="77777777" w:rsidR="003852D0" w:rsidRDefault="003852D0">
      <w:pPr>
        <w:rPr>
          <w:sz w:val="28"/>
          <w:szCs w:val="28"/>
        </w:rPr>
      </w:pPr>
    </w:p>
    <w:p w14:paraId="4728B46C" w14:textId="77777777" w:rsidR="003852D0" w:rsidRDefault="003852D0">
      <w:pPr>
        <w:rPr>
          <w:sz w:val="28"/>
          <w:szCs w:val="28"/>
        </w:rPr>
      </w:pPr>
    </w:p>
    <w:p w14:paraId="7F9E6474" w14:textId="77777777" w:rsidR="003852D0" w:rsidRDefault="003852D0">
      <w:pPr>
        <w:rPr>
          <w:sz w:val="28"/>
          <w:szCs w:val="28"/>
        </w:rPr>
      </w:pPr>
    </w:p>
    <w:p w14:paraId="7A80B272" w14:textId="77777777" w:rsidR="003852D0" w:rsidRDefault="003852D0">
      <w:pPr>
        <w:rPr>
          <w:sz w:val="28"/>
          <w:szCs w:val="28"/>
        </w:rPr>
      </w:pPr>
    </w:p>
    <w:p w14:paraId="364AA671" w14:textId="77777777" w:rsidR="003852D0" w:rsidRDefault="003852D0">
      <w:pPr>
        <w:rPr>
          <w:sz w:val="28"/>
          <w:szCs w:val="28"/>
        </w:rPr>
      </w:pPr>
    </w:p>
    <w:p w14:paraId="68E00D99" w14:textId="77777777" w:rsidR="003852D0" w:rsidRDefault="003852D0">
      <w:pPr>
        <w:rPr>
          <w:sz w:val="28"/>
          <w:szCs w:val="28"/>
        </w:rPr>
      </w:pPr>
    </w:p>
    <w:p w14:paraId="76768A89" w14:textId="77777777" w:rsidR="003852D0" w:rsidRDefault="003852D0">
      <w:pPr>
        <w:rPr>
          <w:sz w:val="28"/>
          <w:szCs w:val="28"/>
        </w:rPr>
      </w:pPr>
    </w:p>
    <w:p w14:paraId="3CAD8F73" w14:textId="77777777" w:rsidR="003852D0" w:rsidRDefault="003852D0">
      <w:pPr>
        <w:rPr>
          <w:sz w:val="28"/>
          <w:szCs w:val="28"/>
        </w:rPr>
      </w:pPr>
    </w:p>
    <w:p w14:paraId="6964F4FC" w14:textId="77777777" w:rsidR="003852D0" w:rsidRDefault="003852D0">
      <w:pPr>
        <w:rPr>
          <w:sz w:val="28"/>
          <w:szCs w:val="28"/>
        </w:rPr>
      </w:pPr>
    </w:p>
    <w:p w14:paraId="611748F4" w14:textId="77777777" w:rsidR="003852D0" w:rsidRDefault="003852D0">
      <w:pPr>
        <w:rPr>
          <w:sz w:val="24"/>
          <w:szCs w:val="24"/>
        </w:rPr>
      </w:pPr>
    </w:p>
    <w:p w14:paraId="55569793" w14:textId="77777777" w:rsidR="003852D0" w:rsidRDefault="00C729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Typography requirements:</w:t>
      </w:r>
    </w:p>
    <w:p w14:paraId="7601C18F" w14:textId="77777777" w:rsidR="003852D0" w:rsidRDefault="00C7298B">
      <w:pPr>
        <w:pStyle w:val="a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The basic typography style is as above;</w:t>
      </w:r>
    </w:p>
    <w:p w14:paraId="3C6B7F04" w14:textId="77777777" w:rsidR="003852D0" w:rsidRDefault="00C7298B">
      <w:pPr>
        <w:pStyle w:val="a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The black font is a fixed title and cannot be changed; The green font is the part of adding content;</w:t>
      </w:r>
    </w:p>
    <w:p w14:paraId="02F47DDF" w14:textId="77777777" w:rsidR="003852D0" w:rsidRDefault="003852D0">
      <w:pPr>
        <w:rPr>
          <w:sz w:val="24"/>
          <w:szCs w:val="24"/>
        </w:rPr>
      </w:pPr>
    </w:p>
    <w:p w14:paraId="788D7713" w14:textId="77777777" w:rsidR="003852D0" w:rsidRDefault="00C729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Text requirements:</w:t>
      </w:r>
    </w:p>
    <w:p w14:paraId="661E1468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File Title:</w:t>
      </w:r>
    </w:p>
    <w:p w14:paraId="2B01B7F8" w14:textId="77777777" w:rsidR="003852D0" w:rsidRDefault="00C7298B">
      <w:pPr>
        <w:pStyle w:val="a8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"Product Line Abbreviation""Number" _ "Fault Name" SOP</w:t>
      </w:r>
    </w:p>
    <w:p w14:paraId="7BFB64EE" w14:textId="77777777" w:rsidR="003852D0" w:rsidRDefault="00C7298B">
      <w:pPr>
        <w:pStyle w:val="a8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Product line: INV inverter, BAT battery, BES energy storage cabinet, EVC charging pile;</w:t>
      </w:r>
    </w:p>
    <w:p w14:paraId="765BF55F" w14:textId="77777777" w:rsidR="003852D0" w:rsidRDefault="00C7298B">
      <w:pPr>
        <w:pStyle w:val="a8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Number: Each product line is numbered independently, starting from 0001;</w:t>
      </w:r>
    </w:p>
    <w:p w14:paraId="40E1218B" w14:textId="77777777" w:rsidR="003852D0" w:rsidRDefault="00C7298B">
      <w:pPr>
        <w:pStyle w:val="a8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Fault Name: Description as concise and refined as possible;</w:t>
      </w:r>
    </w:p>
    <w:p w14:paraId="17D097DB" w14:textId="77777777" w:rsidR="003852D0" w:rsidRDefault="003852D0">
      <w:pPr>
        <w:rPr>
          <w:sz w:val="24"/>
          <w:szCs w:val="24"/>
        </w:rPr>
      </w:pPr>
    </w:p>
    <w:p w14:paraId="385E758A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Font: Standard Song (Chinese, English)</w:t>
      </w:r>
    </w:p>
    <w:p w14:paraId="1AD005D4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Font size:</w:t>
      </w:r>
    </w:p>
    <w:p w14:paraId="397C4F90" w14:textId="77777777" w:rsidR="003852D0" w:rsidRDefault="00C7298B">
      <w:pPr>
        <w:pStyle w:val="a8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Title: Two, bold, centered</w:t>
      </w:r>
    </w:p>
    <w:p w14:paraId="71050DF8" w14:textId="77777777" w:rsidR="003852D0" w:rsidRDefault="00C7298B">
      <w:pPr>
        <w:pStyle w:val="a8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Text title: No. 5, bold</w:t>
      </w:r>
    </w:p>
    <w:p w14:paraId="69F5C7F2" w14:textId="77777777" w:rsidR="003852D0" w:rsidRDefault="00C7298B">
      <w:pPr>
        <w:pStyle w:val="a8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Text: No. 5, not in bold</w:t>
      </w:r>
    </w:p>
    <w:p w14:paraId="15047BA3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Color: Black</w:t>
      </w:r>
    </w:p>
    <w:p w14:paraId="6807E531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Line and paragraph spacing: 1.5 times</w:t>
      </w:r>
    </w:p>
    <w:p w14:paraId="11F085DC" w14:textId="77777777" w:rsidR="003852D0" w:rsidRDefault="00C7298B">
      <w:pPr>
        <w:pStyle w:val="a8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Paragraph description (phenomenon, cause, treatment content): the first line is indented by 2 times</w:t>
      </w:r>
    </w:p>
    <w:p w14:paraId="534C0277" w14:textId="77777777" w:rsidR="003852D0" w:rsidRDefault="003852D0">
      <w:pPr>
        <w:rPr>
          <w:sz w:val="24"/>
          <w:szCs w:val="24"/>
        </w:rPr>
      </w:pPr>
    </w:p>
    <w:p w14:paraId="26077C41" w14:textId="77777777" w:rsidR="003852D0" w:rsidRDefault="00C729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Image requirements:</w:t>
      </w:r>
    </w:p>
    <w:p w14:paraId="0836881B" w14:textId="77777777" w:rsidR="003852D0" w:rsidRDefault="00C7298B">
      <w:pPr>
        <w:pStyle w:val="a8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Format: JPG, PNG</w:t>
      </w:r>
    </w:p>
    <w:p w14:paraId="2F103A05" w14:textId="77777777" w:rsidR="003852D0" w:rsidRDefault="00C7298B">
      <w:pPr>
        <w:pStyle w:val="a8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Size: It is recommended that within 300kb, the picture should not be too large and should not exceed 1M (if it exceeds, the picture size should be reduced)</w:t>
      </w:r>
    </w:p>
    <w:p w14:paraId="1C8E8CDD" w14:textId="77777777" w:rsidR="003852D0" w:rsidRDefault="00C7298B">
      <w:pPr>
        <w:pStyle w:val="a8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Video: If you have a video, you can take several pictures containing key information in a row</w:t>
      </w:r>
    </w:p>
    <w:p w14:paraId="23BEB2DC" w14:textId="77777777" w:rsidR="003852D0" w:rsidRDefault="003852D0">
      <w:pPr>
        <w:rPr>
          <w:sz w:val="24"/>
          <w:szCs w:val="24"/>
        </w:rPr>
      </w:pPr>
    </w:p>
    <w:p w14:paraId="65E05AB7" w14:textId="77777777" w:rsidR="003852D0" w:rsidRDefault="00C7298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Attachment Requirements:</w:t>
      </w:r>
    </w:p>
    <w:p w14:paraId="6B05128B" w14:textId="77777777" w:rsidR="003852D0" w:rsidRDefault="00C7298B">
      <w:pPr>
        <w:pStyle w:val="a8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Format: Uniform conversion to PDF</w:t>
      </w:r>
    </w:p>
    <w:p w14:paraId="3CA54633" w14:textId="77777777" w:rsidR="003852D0" w:rsidRDefault="00C7298B">
      <w:pPr>
        <w:pStyle w:val="a8"/>
        <w:numPr>
          <w:ilvl w:val="0"/>
          <w:numId w:val="6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 xml:space="preserve">Document title: uniformly named as "Product Line Abbreviation""Number" _Attachment Document Title_Serial Number (if there are multiple documents) "</w:t>
      </w:r>
    </w:p>
    <w:p w14:paraId="2B82D4FE" w14:textId="77777777" w:rsidR="003852D0" w:rsidRDefault="003852D0">
      <w:pPr>
        <w:ind w:firstLine="420"/>
        <w:rPr>
          <w:sz w:val="28"/>
          <w:szCs w:val="28"/>
        </w:rPr>
      </w:pPr>
    </w:p>
    <w:sectPr w:rsidR="00385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97A36" w14:textId="77777777" w:rsidR="00420CEC" w:rsidRDefault="00420CEC" w:rsidP="009B2BC9">
      <w:r>
        <w:separator/>
      </w:r>
    </w:p>
  </w:endnote>
  <w:endnote w:type="continuationSeparator" w:id="0">
    <w:p w14:paraId="37CDD123" w14:textId="77777777" w:rsidR="00420CEC" w:rsidRDefault="00420CEC" w:rsidP="009B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C47B8" w14:textId="77777777" w:rsidR="00420CEC" w:rsidRDefault="00420CEC" w:rsidP="009B2BC9">
      <w:r>
        <w:separator/>
      </w:r>
    </w:p>
  </w:footnote>
  <w:footnote w:type="continuationSeparator" w:id="0">
    <w:p w14:paraId="1A028A14" w14:textId="77777777" w:rsidR="00420CEC" w:rsidRDefault="00420CEC" w:rsidP="009B2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C0B6C"/>
    <w:multiLevelType w:val="multilevel"/>
    <w:tmpl w:val="0AFC0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03E98"/>
    <w:multiLevelType w:val="multilevel"/>
    <w:tmpl w:val="14C03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CB0890"/>
    <w:multiLevelType w:val="multilevel"/>
    <w:tmpl w:val="E382784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384C68EF"/>
    <w:multiLevelType w:val="multilevel"/>
    <w:tmpl w:val="E382784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3BAD1B7B"/>
    <w:multiLevelType w:val="multilevel"/>
    <w:tmpl w:val="3BAD1B7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45628E"/>
    <w:multiLevelType w:val="multilevel"/>
    <w:tmpl w:val="4E4562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9B7113"/>
    <w:multiLevelType w:val="multilevel"/>
    <w:tmpl w:val="639B7113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7ACE72A5"/>
    <w:multiLevelType w:val="multilevel"/>
    <w:tmpl w:val="7ACE72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dirty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E4"/>
    <w:rsid w:val="D53B8514"/>
    <w:rsid w:val="001A17CD"/>
    <w:rsid w:val="00262552"/>
    <w:rsid w:val="00281EBF"/>
    <w:rsid w:val="002B3A09"/>
    <w:rsid w:val="003170A7"/>
    <w:rsid w:val="00384B92"/>
    <w:rsid w:val="003852D0"/>
    <w:rsid w:val="00420CEC"/>
    <w:rsid w:val="004266A5"/>
    <w:rsid w:val="00431D88"/>
    <w:rsid w:val="004450AB"/>
    <w:rsid w:val="004E42CC"/>
    <w:rsid w:val="005A543D"/>
    <w:rsid w:val="00646266"/>
    <w:rsid w:val="0065131E"/>
    <w:rsid w:val="00654DFC"/>
    <w:rsid w:val="00767EF4"/>
    <w:rsid w:val="00793486"/>
    <w:rsid w:val="008A013A"/>
    <w:rsid w:val="008C4DFD"/>
    <w:rsid w:val="008F593B"/>
    <w:rsid w:val="009B2BC9"/>
    <w:rsid w:val="009D48FE"/>
    <w:rsid w:val="00A16B4A"/>
    <w:rsid w:val="00A46156"/>
    <w:rsid w:val="00A779BD"/>
    <w:rsid w:val="00A80AC9"/>
    <w:rsid w:val="00AE50D7"/>
    <w:rsid w:val="00B35014"/>
    <w:rsid w:val="00B81224"/>
    <w:rsid w:val="00BD1122"/>
    <w:rsid w:val="00BD446C"/>
    <w:rsid w:val="00C545E4"/>
    <w:rsid w:val="00C7298B"/>
    <w:rsid w:val="00D41982"/>
    <w:rsid w:val="00D457E7"/>
    <w:rsid w:val="00D86080"/>
    <w:rsid w:val="00E934F4"/>
    <w:rsid w:val="00F662B3"/>
    <w:rsid w:val="00FA52CC"/>
    <w:rsid w:val="00FE31A2"/>
    <w:rsid w:val="6F9F8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946FD2"/>
  <w15:docId w15:val="{C346F384-6B0C-478D-B232-0D1D75BB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486"/>
    <w:pPr>
      <w:widowControl w:val="0"/>
    </w:pPr>
    <w:rPr>
      <w:rFonts w:ascii="宋体" w:eastAsia="宋体" w:hAnsi="宋体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赵勇涛</dc:creator>
  <cp:lastModifiedBy>杨泰欧</cp:lastModifiedBy>
  <cp:revision>14</cp:revision>
  <dcterms:created xsi:type="dcterms:W3CDTF">2026-01-28T18:13:00Z</dcterms:created>
  <dcterms:modified xsi:type="dcterms:W3CDTF">2026-04-26T12:34:00Z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