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8896" w14:textId="620E41D6" w:rsidR="00E55E89" w:rsidRPr="00313001" w:rsidRDefault="00CC12B3" w:rsidP="00BB6087">
      <w:pPr>
        <w:pStyle w:val="af1"/>
      </w:pPr>
      <w:r w:rsidRPr="00313001">
        <w:t>电表通讯异常故障处理SOP</w:t>
      </w:r>
    </w:p>
    <w:p w14:paraId="17F2A745" w14:textId="77777777" w:rsidR="006D0D7C" w:rsidRPr="00313001" w:rsidRDefault="006D0D7C" w:rsidP="00CC12B3">
      <w:pPr>
        <w:widowControl/>
        <w:jc w:val="center"/>
        <w:rPr>
          <w:b/>
          <w:bCs/>
          <w:color w:val="000000" w:themeColor="text1"/>
        </w:rPr>
      </w:pPr>
    </w:p>
    <w:p w14:paraId="677A8CD5" w14:textId="77777777" w:rsidR="00CC12B3" w:rsidRPr="00313001" w:rsidRDefault="00CC12B3" w:rsidP="00CC12B3">
      <w:pPr>
        <w:widowControl/>
        <w:jc w:val="center"/>
        <w:rPr>
          <w:kern w:val="0"/>
        </w:rPr>
      </w:pPr>
    </w:p>
    <w:p w14:paraId="56E8FBA8" w14:textId="1E306561" w:rsidR="00E55E89" w:rsidRPr="00313001" w:rsidRDefault="00CC12B3" w:rsidP="00CC12B3">
      <w:pPr>
        <w:pStyle w:val="a8"/>
        <w:widowControl/>
        <w:numPr>
          <w:ilvl w:val="0"/>
          <w:numId w:val="1"/>
        </w:numPr>
        <w:ind w:firstLineChars="0"/>
        <w:rPr>
          <w:kern w:val="0"/>
        </w:rPr>
      </w:pPr>
      <w:r w:rsidRPr="00313001">
        <w:rPr>
          <w:rFonts w:hint="eastAsia"/>
          <w:b/>
          <w:bCs/>
        </w:rPr>
        <w:t>故障名称：</w:t>
      </w:r>
      <w:r w:rsidRPr="00313001">
        <w:rPr>
          <w:color w:val="000000" w:themeColor="text1"/>
        </w:rPr>
        <w:t>电表通讯异常</w:t>
      </w:r>
      <w:r w:rsidR="00BB4CB7" w:rsidRPr="00313001">
        <w:rPr>
          <w:rFonts w:hint="eastAsia"/>
          <w:color w:val="000000" w:themeColor="text1"/>
        </w:rPr>
        <w:t>（Smart Meter Communication Abnormal）</w:t>
      </w:r>
    </w:p>
    <w:p w14:paraId="430B489A" w14:textId="02530C66" w:rsidR="00E55E89" w:rsidRPr="00313001" w:rsidRDefault="00B471C7">
      <w:pPr>
        <w:pStyle w:val="a8"/>
        <w:numPr>
          <w:ilvl w:val="0"/>
          <w:numId w:val="1"/>
        </w:numPr>
        <w:spacing w:line="360" w:lineRule="auto"/>
        <w:ind w:firstLineChars="0"/>
      </w:pPr>
      <w:r w:rsidRPr="00313001">
        <w:rPr>
          <w:rFonts w:hint="eastAsia"/>
          <w:b/>
          <w:bCs/>
        </w:rPr>
        <w:t>故障代码：</w:t>
      </w:r>
      <w:r w:rsidR="00BB4CB7" w:rsidRPr="00313001">
        <w:rPr>
          <w:color w:val="000000" w:themeColor="text1"/>
        </w:rPr>
        <w:t>518</w:t>
      </w:r>
    </w:p>
    <w:p w14:paraId="22ED1D5B" w14:textId="24BF678A" w:rsidR="00E55E89" w:rsidRPr="00313001" w:rsidRDefault="00B471C7">
      <w:pPr>
        <w:pStyle w:val="a8"/>
        <w:numPr>
          <w:ilvl w:val="0"/>
          <w:numId w:val="1"/>
        </w:numPr>
        <w:spacing w:line="360" w:lineRule="auto"/>
        <w:ind w:firstLineChars="0"/>
      </w:pPr>
      <w:r w:rsidRPr="00313001">
        <w:rPr>
          <w:rFonts w:hint="eastAsia"/>
          <w:b/>
          <w:bCs/>
        </w:rPr>
        <w:t>故障现象：</w:t>
      </w:r>
      <w:r w:rsidR="00CC12B3" w:rsidRPr="00313001">
        <w:rPr>
          <w:rFonts w:hint="eastAsia"/>
        </w:rPr>
        <w:t>逆变器报电表通讯异常</w:t>
      </w:r>
      <w:r w:rsidR="006D0D7C" w:rsidRPr="00313001">
        <w:rPr>
          <w:rFonts w:hint="eastAsia"/>
        </w:rPr>
        <w:t>故障，</w:t>
      </w:r>
      <w:r w:rsidR="00DE3000" w:rsidRPr="00313001">
        <w:rPr>
          <w:rFonts w:hint="eastAsia"/>
        </w:rPr>
        <w:t>运行状态为“故障”，</w:t>
      </w:r>
      <w:r w:rsidR="006D0D7C" w:rsidRPr="00313001">
        <w:rPr>
          <w:rFonts w:hint="eastAsia"/>
        </w:rPr>
        <w:t>无法正常工作</w:t>
      </w:r>
    </w:p>
    <w:p w14:paraId="7D8BE4A0" w14:textId="6FDD2D3C" w:rsidR="00E55E89" w:rsidRPr="00313001" w:rsidRDefault="00B471C7">
      <w:pPr>
        <w:pStyle w:val="a8"/>
        <w:numPr>
          <w:ilvl w:val="0"/>
          <w:numId w:val="1"/>
        </w:numPr>
        <w:spacing w:line="360" w:lineRule="auto"/>
        <w:ind w:firstLineChars="0"/>
      </w:pPr>
      <w:r w:rsidRPr="00313001">
        <w:rPr>
          <w:rFonts w:hint="eastAsia"/>
          <w:b/>
          <w:bCs/>
        </w:rPr>
        <w:t>故障原因：</w:t>
      </w:r>
      <w:r w:rsidR="006D0D7C" w:rsidRPr="00313001">
        <w:rPr>
          <w:rFonts w:hint="eastAsia"/>
        </w:rPr>
        <w:t>逆变器和电表连接</w:t>
      </w:r>
      <w:r w:rsidR="00DE3000" w:rsidRPr="00313001">
        <w:rPr>
          <w:rFonts w:hint="eastAsia"/>
        </w:rPr>
        <w:t>、</w:t>
      </w:r>
      <w:r w:rsidR="006D0D7C" w:rsidRPr="00313001">
        <w:rPr>
          <w:rFonts w:hint="eastAsia"/>
        </w:rPr>
        <w:t>设置存在问题</w:t>
      </w:r>
      <w:r w:rsidR="00CC12B3" w:rsidRPr="00313001">
        <w:rPr>
          <w:rFonts w:hint="eastAsia"/>
        </w:rPr>
        <w:t xml:space="preserve"> </w:t>
      </w:r>
    </w:p>
    <w:p w14:paraId="607D8FBA" w14:textId="77777777" w:rsidR="00DE3000" w:rsidRPr="00313001" w:rsidRDefault="00B471C7">
      <w:pPr>
        <w:pStyle w:val="a8"/>
        <w:numPr>
          <w:ilvl w:val="0"/>
          <w:numId w:val="1"/>
        </w:numPr>
        <w:spacing w:line="360" w:lineRule="auto"/>
        <w:ind w:firstLineChars="0"/>
      </w:pPr>
      <w:r w:rsidRPr="00313001">
        <w:rPr>
          <w:rFonts w:hint="eastAsia"/>
          <w:b/>
          <w:bCs/>
        </w:rPr>
        <w:t>适用机型：</w:t>
      </w:r>
    </w:p>
    <w:p w14:paraId="5A4DA513" w14:textId="4C3B0DBF" w:rsidR="00DE3000" w:rsidRPr="00313001" w:rsidRDefault="00DE3000" w:rsidP="00DE3000">
      <w:pPr>
        <w:pStyle w:val="a8"/>
        <w:numPr>
          <w:ilvl w:val="0"/>
          <w:numId w:val="8"/>
        </w:numPr>
        <w:spacing w:line="360" w:lineRule="auto"/>
        <w:ind w:firstLineChars="0"/>
      </w:pPr>
      <w:r w:rsidRPr="00313001">
        <w:rPr>
          <w:rFonts w:hint="eastAsia"/>
        </w:rPr>
        <w:t>G</w:t>
      </w:r>
      <w:r w:rsidRPr="00313001">
        <w:t>T3-30~60</w:t>
      </w:r>
      <w:r w:rsidRPr="00313001">
        <w:rPr>
          <w:rFonts w:hint="eastAsia"/>
        </w:rPr>
        <w:t>kW</w:t>
      </w:r>
    </w:p>
    <w:p w14:paraId="7ACED3A5" w14:textId="19D6A391" w:rsidR="00E55E89" w:rsidRPr="00313001" w:rsidRDefault="00CC12B3" w:rsidP="00DE3000">
      <w:pPr>
        <w:pStyle w:val="a8"/>
        <w:numPr>
          <w:ilvl w:val="0"/>
          <w:numId w:val="8"/>
        </w:numPr>
        <w:spacing w:line="360" w:lineRule="auto"/>
        <w:ind w:firstLineChars="0"/>
      </w:pPr>
      <w:r w:rsidRPr="00313001">
        <w:rPr>
          <w:rFonts w:hint="eastAsia"/>
        </w:rPr>
        <w:t>GT3-75</w:t>
      </w:r>
      <w:r w:rsidR="006973F7" w:rsidRPr="00313001">
        <w:rPr>
          <w:rFonts w:hint="eastAsia"/>
        </w:rPr>
        <w:t>~1</w:t>
      </w:r>
      <w:r w:rsidRPr="00313001">
        <w:rPr>
          <w:rFonts w:hint="eastAsia"/>
        </w:rPr>
        <w:t>25kW</w:t>
      </w:r>
    </w:p>
    <w:p w14:paraId="6B9A5527" w14:textId="77777777" w:rsidR="00E55E89" w:rsidRPr="00313001" w:rsidRDefault="00B471C7">
      <w:pPr>
        <w:pStyle w:val="a8"/>
        <w:numPr>
          <w:ilvl w:val="0"/>
          <w:numId w:val="1"/>
        </w:numPr>
        <w:spacing w:line="360" w:lineRule="auto"/>
        <w:ind w:firstLineChars="0"/>
      </w:pPr>
      <w:r w:rsidRPr="00313001">
        <w:rPr>
          <w:rFonts w:hint="eastAsia"/>
          <w:b/>
          <w:bCs/>
        </w:rPr>
        <w:t>故障处理步骤：</w:t>
      </w:r>
    </w:p>
    <w:tbl>
      <w:tblPr>
        <w:tblStyle w:val="a7"/>
        <w:tblW w:w="85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79"/>
        <w:gridCol w:w="3899"/>
        <w:gridCol w:w="3828"/>
      </w:tblGrid>
      <w:tr w:rsidR="00BB4CB7" w:rsidRPr="00313001" w14:paraId="129F9FF6" w14:textId="77777777" w:rsidTr="00DE3000">
        <w:tc>
          <w:tcPr>
            <w:tcW w:w="779" w:type="dxa"/>
          </w:tcPr>
          <w:p w14:paraId="1AC1AEE2" w14:textId="77777777" w:rsidR="00E55E89" w:rsidRPr="00313001" w:rsidRDefault="00B471C7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 w:rsidRPr="00313001">
              <w:rPr>
                <w:rFonts w:hint="eastAsia"/>
                <w:b/>
                <w:bCs/>
              </w:rPr>
              <w:t>步骤</w:t>
            </w:r>
          </w:p>
        </w:tc>
        <w:tc>
          <w:tcPr>
            <w:tcW w:w="3899" w:type="dxa"/>
          </w:tcPr>
          <w:p w14:paraId="135ED55E" w14:textId="77777777" w:rsidR="00E55E89" w:rsidRPr="00313001" w:rsidRDefault="00B471C7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 w:rsidRPr="00313001">
              <w:rPr>
                <w:rFonts w:hint="eastAsia"/>
                <w:b/>
                <w:bCs/>
              </w:rPr>
              <w:t>内容</w:t>
            </w:r>
          </w:p>
        </w:tc>
        <w:tc>
          <w:tcPr>
            <w:tcW w:w="3828" w:type="dxa"/>
          </w:tcPr>
          <w:p w14:paraId="382C32A4" w14:textId="77777777" w:rsidR="00E55E89" w:rsidRPr="00313001" w:rsidRDefault="00B471C7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 w:rsidRPr="00313001">
              <w:rPr>
                <w:rFonts w:hint="eastAsia"/>
                <w:b/>
                <w:bCs/>
              </w:rPr>
              <w:t>示例（图片或参考文件）</w:t>
            </w:r>
          </w:p>
        </w:tc>
      </w:tr>
      <w:tr w:rsidR="006D0D7C" w:rsidRPr="00313001" w14:paraId="73BB26FB" w14:textId="77777777" w:rsidTr="00DE3000">
        <w:tc>
          <w:tcPr>
            <w:tcW w:w="779" w:type="dxa"/>
          </w:tcPr>
          <w:p w14:paraId="498503A2" w14:textId="29149F4D" w:rsidR="00BB4CB7" w:rsidRPr="00313001" w:rsidRDefault="00A22CED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Step1</w:t>
            </w:r>
          </w:p>
        </w:tc>
        <w:tc>
          <w:tcPr>
            <w:tcW w:w="3899" w:type="dxa"/>
          </w:tcPr>
          <w:p w14:paraId="6DD24937" w14:textId="12B14885" w:rsidR="00DE3000" w:rsidRPr="00313001" w:rsidRDefault="00BB4CB7" w:rsidP="00DE3000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检查监控平台Setting-Grid Export/</w:t>
            </w:r>
            <w:proofErr w:type="spellStart"/>
            <w:r w:rsidRPr="00313001">
              <w:rPr>
                <w:rFonts w:hint="eastAsia"/>
                <w:color w:val="000000" w:themeColor="text1"/>
              </w:rPr>
              <w:t>lmport</w:t>
            </w:r>
            <w:proofErr w:type="spellEnd"/>
            <w:r w:rsidRPr="00313001">
              <w:rPr>
                <w:rFonts w:hint="eastAsia"/>
                <w:color w:val="000000" w:themeColor="text1"/>
              </w:rPr>
              <w:t>-Control method.根据实际是否连接电表选择对应的控制方式。</w:t>
            </w:r>
          </w:p>
          <w:p w14:paraId="636D0610" w14:textId="71171731" w:rsidR="00D606B7" w:rsidRPr="00313001" w:rsidRDefault="00DE3000" w:rsidP="00DE3000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若实际</w:t>
            </w:r>
            <w:r w:rsidR="00BB4CB7" w:rsidRPr="00313001">
              <w:rPr>
                <w:rFonts w:hint="eastAsia"/>
                <w:color w:val="000000" w:themeColor="text1"/>
              </w:rPr>
              <w:t>未连接电表</w:t>
            </w:r>
            <w:r w:rsidRPr="00313001">
              <w:rPr>
                <w:rFonts w:hint="eastAsia"/>
                <w:color w:val="000000" w:themeColor="text1"/>
              </w:rPr>
              <w:t>，请</w:t>
            </w:r>
            <w:r w:rsidR="00BB4CB7" w:rsidRPr="00313001">
              <w:rPr>
                <w:rFonts w:hint="eastAsia"/>
                <w:color w:val="000000" w:themeColor="text1"/>
              </w:rPr>
              <w:t>选择</w:t>
            </w:r>
            <w:r w:rsidR="00A22CED" w:rsidRPr="00313001">
              <w:rPr>
                <w:rFonts w:hint="eastAsia"/>
                <w:color w:val="000000" w:themeColor="text1"/>
              </w:rPr>
              <w:t>No meter</w:t>
            </w:r>
            <w:r w:rsidRPr="00313001">
              <w:rPr>
                <w:rFonts w:hint="eastAsia"/>
                <w:color w:val="000000" w:themeColor="text1"/>
              </w:rPr>
              <w:t>，</w:t>
            </w:r>
            <w:r w:rsidRPr="00313001">
              <w:rPr>
                <w:rFonts w:hint="eastAsia"/>
                <w:color w:val="000000" w:themeColor="text1"/>
              </w:rPr>
              <w:t>设备</w:t>
            </w:r>
            <w:r w:rsidRPr="00313001">
              <w:rPr>
                <w:rFonts w:hint="eastAsia"/>
                <w:color w:val="000000" w:themeColor="text1"/>
              </w:rPr>
              <w:t>将</w:t>
            </w:r>
            <w:r w:rsidRPr="00313001">
              <w:rPr>
                <w:rFonts w:hint="eastAsia"/>
                <w:color w:val="000000" w:themeColor="text1"/>
              </w:rPr>
              <w:t>恢复正常</w:t>
            </w:r>
            <w:r w:rsidRPr="00313001">
              <w:rPr>
                <w:rFonts w:hint="eastAsia"/>
                <w:color w:val="000000" w:themeColor="text1"/>
              </w:rPr>
              <w:t>。</w:t>
            </w:r>
          </w:p>
          <w:p w14:paraId="0EE94B7A" w14:textId="67CA71A3" w:rsidR="00BB4CB7" w:rsidRPr="00313001" w:rsidRDefault="00DE3000" w:rsidP="00DE3000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若</w:t>
            </w:r>
            <w:r w:rsidR="00A22CED" w:rsidRPr="00313001">
              <w:rPr>
                <w:rFonts w:hint="eastAsia"/>
                <w:color w:val="000000" w:themeColor="text1"/>
              </w:rPr>
              <w:t>实际连接电表，选择了Three-phase Meter，设备持续报故障，参考Step2</w:t>
            </w:r>
            <w:r w:rsidRPr="00313001">
              <w:rPr>
                <w:rFonts w:hint="eastAsia"/>
                <w:color w:val="000000" w:themeColor="text1"/>
              </w:rPr>
              <w:t>；</w:t>
            </w:r>
          </w:p>
        </w:tc>
        <w:tc>
          <w:tcPr>
            <w:tcW w:w="3828" w:type="dxa"/>
          </w:tcPr>
          <w:p w14:paraId="270130D5" w14:textId="7EA0FFF2" w:rsidR="00BB4CB7" w:rsidRPr="00313001" w:rsidRDefault="00BB4CB7">
            <w:pPr>
              <w:pStyle w:val="a8"/>
              <w:spacing w:line="360" w:lineRule="auto"/>
              <w:ind w:firstLineChars="0" w:firstLine="0"/>
              <w:rPr>
                <w:noProof/>
              </w:rPr>
            </w:pPr>
            <w:r w:rsidRPr="00313001">
              <w:rPr>
                <w:noProof/>
              </w:rPr>
              <w:drawing>
                <wp:inline distT="0" distB="0" distL="0" distR="0" wp14:anchorId="0187E360" wp14:editId="102862DC">
                  <wp:extent cx="2276148" cy="1268516"/>
                  <wp:effectExtent l="0" t="0" r="0" b="8255"/>
                  <wp:docPr id="4437977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79774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9308" cy="128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CB7" w:rsidRPr="00313001" w14:paraId="290AE245" w14:textId="77777777" w:rsidTr="00DE3000">
        <w:tc>
          <w:tcPr>
            <w:tcW w:w="779" w:type="dxa"/>
          </w:tcPr>
          <w:p w14:paraId="10C866CE" w14:textId="2896818E" w:rsidR="00E55E89" w:rsidRPr="00313001" w:rsidRDefault="000A5954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Step</w:t>
            </w:r>
            <w:r w:rsidR="00A22CED" w:rsidRPr="00313001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3899" w:type="dxa"/>
          </w:tcPr>
          <w:p w14:paraId="212988A6" w14:textId="77777777" w:rsidR="00DE3000" w:rsidRPr="00313001" w:rsidRDefault="00BB4CB7" w:rsidP="006D0D7C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检查电表是否正常供电</w:t>
            </w:r>
            <w:r w:rsidR="006973F7" w:rsidRPr="00313001">
              <w:rPr>
                <w:rFonts w:hint="eastAsia"/>
                <w:color w:val="000000" w:themeColor="text1"/>
              </w:rPr>
              <w:t>且电表屏幕正常亮起</w:t>
            </w:r>
            <w:r w:rsidR="00DE3000" w:rsidRPr="00313001">
              <w:rPr>
                <w:rFonts w:hint="eastAsia"/>
                <w:color w:val="000000" w:themeColor="text1"/>
              </w:rPr>
              <w:t>。</w:t>
            </w:r>
          </w:p>
          <w:p w14:paraId="3BFF3BC5" w14:textId="77777777" w:rsidR="00DE3000" w:rsidRPr="00313001" w:rsidRDefault="00BB4CB7" w:rsidP="006D0D7C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如果</w:t>
            </w:r>
            <w:r w:rsidR="006D0D7C" w:rsidRPr="00313001">
              <w:rPr>
                <w:rFonts w:hint="eastAsia"/>
                <w:color w:val="000000" w:themeColor="text1"/>
              </w:rPr>
              <w:t>未正常供电</w:t>
            </w:r>
            <w:r w:rsidRPr="00313001">
              <w:rPr>
                <w:rFonts w:hint="eastAsia"/>
                <w:color w:val="000000" w:themeColor="text1"/>
              </w:rPr>
              <w:t>，参考Step</w:t>
            </w:r>
            <w:r w:rsidR="00A22CED" w:rsidRPr="00313001">
              <w:rPr>
                <w:rFonts w:hint="eastAsia"/>
                <w:color w:val="000000" w:themeColor="text1"/>
              </w:rPr>
              <w:t>3</w:t>
            </w:r>
            <w:r w:rsidRPr="00313001">
              <w:rPr>
                <w:rFonts w:hint="eastAsia"/>
                <w:color w:val="000000" w:themeColor="text1"/>
              </w:rPr>
              <w:t>；</w:t>
            </w:r>
          </w:p>
          <w:p w14:paraId="731C966B" w14:textId="51BA8706" w:rsidR="00E55E89" w:rsidRPr="00313001" w:rsidRDefault="00BB4CB7" w:rsidP="006D0D7C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如果</w:t>
            </w:r>
            <w:r w:rsidR="006D0D7C" w:rsidRPr="00313001">
              <w:rPr>
                <w:rFonts w:hint="eastAsia"/>
                <w:color w:val="000000" w:themeColor="text1"/>
              </w:rPr>
              <w:t>正常供电</w:t>
            </w:r>
            <w:r w:rsidRPr="00313001">
              <w:rPr>
                <w:rFonts w:hint="eastAsia"/>
                <w:color w:val="000000" w:themeColor="text1"/>
              </w:rPr>
              <w:t>，参考Step</w:t>
            </w:r>
            <w:r w:rsidR="00A22CED" w:rsidRPr="00313001">
              <w:rPr>
                <w:rFonts w:hint="eastAsia"/>
                <w:color w:val="000000" w:themeColor="text1"/>
              </w:rPr>
              <w:t>4</w:t>
            </w:r>
            <w:r w:rsidR="00DE3000" w:rsidRPr="00313001">
              <w:rPr>
                <w:rFonts w:hint="eastAsia"/>
                <w:color w:val="000000" w:themeColor="text1"/>
              </w:rPr>
              <w:t>；</w:t>
            </w:r>
          </w:p>
        </w:tc>
        <w:tc>
          <w:tcPr>
            <w:tcW w:w="3828" w:type="dxa"/>
          </w:tcPr>
          <w:p w14:paraId="2AC37FCF" w14:textId="6805CDD3" w:rsidR="00732A65" w:rsidRPr="00313001" w:rsidRDefault="00732A65">
            <w:pPr>
              <w:pStyle w:val="a8"/>
              <w:spacing w:line="360" w:lineRule="auto"/>
              <w:ind w:firstLineChars="0" w:firstLine="0"/>
            </w:pPr>
          </w:p>
        </w:tc>
      </w:tr>
      <w:tr w:rsidR="00BB4CB7" w:rsidRPr="00313001" w14:paraId="4BFE4A68" w14:textId="77777777" w:rsidTr="00DE3000">
        <w:tc>
          <w:tcPr>
            <w:tcW w:w="779" w:type="dxa"/>
          </w:tcPr>
          <w:p w14:paraId="21974224" w14:textId="2F25D8C4" w:rsidR="00E55E89" w:rsidRPr="00313001" w:rsidRDefault="000A5954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Step</w:t>
            </w:r>
            <w:r w:rsidR="00A22CED" w:rsidRPr="00313001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3899" w:type="dxa"/>
          </w:tcPr>
          <w:p w14:paraId="57A9D3F3" w14:textId="77777777" w:rsidR="00DE3000" w:rsidRPr="00313001" w:rsidRDefault="00BB4CB7" w:rsidP="006D0D7C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检查电表与电网的连接，并闭合电网到电表之间的开关，给电表供电。确认电表正常供电且电表正常亮起之后，观察逆变器是否</w:t>
            </w:r>
            <w:r w:rsidR="006D0D7C" w:rsidRPr="00313001">
              <w:rPr>
                <w:rFonts w:hint="eastAsia"/>
                <w:color w:val="000000" w:themeColor="text1"/>
              </w:rPr>
              <w:t>恢复正常</w:t>
            </w:r>
            <w:r w:rsidR="00DE3000" w:rsidRPr="00313001">
              <w:rPr>
                <w:rFonts w:hint="eastAsia"/>
                <w:color w:val="000000" w:themeColor="text1"/>
              </w:rPr>
              <w:t>。</w:t>
            </w:r>
          </w:p>
          <w:p w14:paraId="7037D808" w14:textId="77777777" w:rsidR="00DE3000" w:rsidRPr="00313001" w:rsidRDefault="006D0D7C" w:rsidP="006D0D7C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如果未恢复正常，参考Step4；</w:t>
            </w:r>
          </w:p>
          <w:p w14:paraId="42D12716" w14:textId="77777777" w:rsidR="00204EE6" w:rsidRPr="00313001" w:rsidRDefault="00BB4CB7" w:rsidP="006D0D7C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lastRenderedPageBreak/>
              <w:t>如果</w:t>
            </w:r>
            <w:r w:rsidR="006D0D7C" w:rsidRPr="00313001">
              <w:rPr>
                <w:rFonts w:hint="eastAsia"/>
                <w:color w:val="000000" w:themeColor="text1"/>
              </w:rPr>
              <w:t>恢复正常</w:t>
            </w:r>
            <w:r w:rsidRPr="00313001">
              <w:rPr>
                <w:rFonts w:hint="eastAsia"/>
                <w:color w:val="000000" w:themeColor="text1"/>
              </w:rPr>
              <w:t>，参考Step</w:t>
            </w:r>
            <w:r w:rsidR="006D0D7C" w:rsidRPr="00313001">
              <w:rPr>
                <w:rFonts w:hint="eastAsia"/>
                <w:color w:val="000000" w:themeColor="text1"/>
              </w:rPr>
              <w:t>6</w:t>
            </w:r>
            <w:r w:rsidRPr="00313001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3828" w:type="dxa"/>
          </w:tcPr>
          <w:p w14:paraId="6CD53FD2" w14:textId="0ECA9903" w:rsidR="00E55E89" w:rsidRPr="00313001" w:rsidRDefault="00E55E89">
            <w:pPr>
              <w:pStyle w:val="a8"/>
              <w:spacing w:line="360" w:lineRule="auto"/>
              <w:ind w:firstLineChars="0" w:firstLine="0"/>
            </w:pPr>
          </w:p>
        </w:tc>
      </w:tr>
      <w:tr w:rsidR="00BB4CB7" w:rsidRPr="00313001" w14:paraId="26AAE836" w14:textId="77777777" w:rsidTr="00DE3000">
        <w:tc>
          <w:tcPr>
            <w:tcW w:w="779" w:type="dxa"/>
          </w:tcPr>
          <w:p w14:paraId="19AA40E4" w14:textId="5A015091" w:rsidR="00E04AC2" w:rsidRPr="00313001" w:rsidRDefault="00E04AC2" w:rsidP="00E04AC2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Step</w:t>
            </w:r>
            <w:r w:rsidR="00A22CED" w:rsidRPr="00313001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3899" w:type="dxa"/>
          </w:tcPr>
          <w:p w14:paraId="724030B7" w14:textId="09ECCAFB" w:rsidR="00DE3000" w:rsidRPr="00313001" w:rsidRDefault="00BB4CB7" w:rsidP="006D0D7C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检查电表和逆变器之间的</w:t>
            </w:r>
            <w:r w:rsidR="00A22CED" w:rsidRPr="00313001">
              <w:rPr>
                <w:rFonts w:hint="eastAsia"/>
                <w:color w:val="000000" w:themeColor="text1"/>
              </w:rPr>
              <w:t>通讯线连接是否正常</w:t>
            </w:r>
            <w:r w:rsidR="00DE3000" w:rsidRPr="00313001">
              <w:rPr>
                <w:rFonts w:hint="eastAsia"/>
                <w:color w:val="000000" w:themeColor="text1"/>
              </w:rPr>
              <w:t>（</w:t>
            </w:r>
            <w:r w:rsidR="00A22CED" w:rsidRPr="00313001">
              <w:rPr>
                <w:rFonts w:hint="eastAsia"/>
                <w:color w:val="000000" w:themeColor="text1"/>
              </w:rPr>
              <w:t>电表和逆变器端口RS485连接如图所示</w:t>
            </w:r>
            <w:r w:rsidR="00DE3000" w:rsidRPr="00313001">
              <w:rPr>
                <w:rFonts w:hint="eastAsia"/>
                <w:color w:val="000000" w:themeColor="text1"/>
              </w:rPr>
              <w:t>），</w:t>
            </w:r>
            <w:r w:rsidR="00A22CED" w:rsidRPr="00313001">
              <w:rPr>
                <w:rFonts w:hint="eastAsia"/>
                <w:color w:val="000000" w:themeColor="text1"/>
              </w:rPr>
              <w:t>确保连接端口对应正确，连接线</w:t>
            </w:r>
            <w:proofErr w:type="gramStart"/>
            <w:r w:rsidR="00A22CED" w:rsidRPr="00313001">
              <w:rPr>
                <w:rFonts w:hint="eastAsia"/>
                <w:color w:val="000000" w:themeColor="text1"/>
              </w:rPr>
              <w:t>缆</w:t>
            </w:r>
            <w:proofErr w:type="gramEnd"/>
            <w:r w:rsidR="00A22CED" w:rsidRPr="00313001">
              <w:rPr>
                <w:rFonts w:hint="eastAsia"/>
                <w:color w:val="000000" w:themeColor="text1"/>
              </w:rPr>
              <w:t>没有松动且没有破损</w:t>
            </w:r>
            <w:r w:rsidR="00313001">
              <w:rPr>
                <w:rFonts w:hint="eastAsia"/>
                <w:color w:val="000000" w:themeColor="text1"/>
              </w:rPr>
              <w:t>，用万用表蜂鸣</w:t>
            </w:r>
            <w:proofErr w:type="gramStart"/>
            <w:r w:rsidR="00313001">
              <w:rPr>
                <w:rFonts w:hint="eastAsia"/>
                <w:color w:val="000000" w:themeColor="text1"/>
              </w:rPr>
              <w:t>档</w:t>
            </w:r>
            <w:proofErr w:type="gramEnd"/>
            <w:r w:rsidR="00313001">
              <w:rPr>
                <w:rFonts w:hint="eastAsia"/>
                <w:color w:val="000000" w:themeColor="text1"/>
              </w:rPr>
              <w:t>测量通讯线两端确认导通，并</w:t>
            </w:r>
            <w:r w:rsidR="00A22CED" w:rsidRPr="00313001">
              <w:rPr>
                <w:rFonts w:hint="eastAsia"/>
                <w:color w:val="000000" w:themeColor="text1"/>
              </w:rPr>
              <w:t>观察逆变器是否恢复正常</w:t>
            </w:r>
            <w:r w:rsidR="00DE3000" w:rsidRPr="00313001">
              <w:rPr>
                <w:rFonts w:hint="eastAsia"/>
                <w:color w:val="000000" w:themeColor="text1"/>
              </w:rPr>
              <w:t>。</w:t>
            </w:r>
          </w:p>
          <w:p w14:paraId="5EDC8C87" w14:textId="77777777" w:rsidR="00DE3000" w:rsidRPr="00313001" w:rsidRDefault="006D0D7C" w:rsidP="006D0D7C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如果未恢复正常，参考Step5；</w:t>
            </w:r>
          </w:p>
          <w:p w14:paraId="338839A7" w14:textId="26374BA8" w:rsidR="00E04AC2" w:rsidRPr="00313001" w:rsidRDefault="00A22CED" w:rsidP="006D0D7C">
            <w:pPr>
              <w:pStyle w:val="a8"/>
              <w:spacing w:line="360" w:lineRule="auto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如果恢复正常，参考Step</w:t>
            </w:r>
            <w:r w:rsidR="006D0D7C" w:rsidRPr="00313001">
              <w:rPr>
                <w:rFonts w:hint="eastAsia"/>
                <w:color w:val="000000" w:themeColor="text1"/>
              </w:rPr>
              <w:t>6</w:t>
            </w:r>
            <w:r w:rsidR="00DE3000" w:rsidRPr="00313001">
              <w:rPr>
                <w:rFonts w:hint="eastAsia"/>
                <w:color w:val="000000" w:themeColor="text1"/>
              </w:rPr>
              <w:t>；</w:t>
            </w:r>
          </w:p>
        </w:tc>
        <w:tc>
          <w:tcPr>
            <w:tcW w:w="3828" w:type="dxa"/>
          </w:tcPr>
          <w:p w14:paraId="0C1898CF" w14:textId="0D5CCED3" w:rsidR="00E04AC2" w:rsidRPr="00313001" w:rsidRDefault="00E04AC2" w:rsidP="00E04AC2">
            <w:pPr>
              <w:pStyle w:val="a8"/>
              <w:spacing w:line="360" w:lineRule="auto"/>
              <w:ind w:firstLineChars="0" w:firstLine="0"/>
              <w:rPr>
                <w:noProof/>
              </w:rPr>
            </w:pPr>
            <w:r w:rsidRPr="00313001">
              <w:rPr>
                <w:noProof/>
              </w:rPr>
              <w:t xml:space="preserve"> </w:t>
            </w:r>
            <w:r w:rsidR="006973F7" w:rsidRPr="00313001">
              <w:rPr>
                <w:noProof/>
              </w:rPr>
              <w:drawing>
                <wp:inline distT="0" distB="0" distL="0" distR="0" wp14:anchorId="3C773A1D" wp14:editId="4CE171B0">
                  <wp:extent cx="2306052" cy="974505"/>
                  <wp:effectExtent l="0" t="0" r="0" b="0"/>
                  <wp:docPr id="5403910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60841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1520" cy="99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CB7" w:rsidRPr="00313001" w14:paraId="0383A77C" w14:textId="77777777" w:rsidTr="00DE3000">
        <w:tc>
          <w:tcPr>
            <w:tcW w:w="779" w:type="dxa"/>
          </w:tcPr>
          <w:p w14:paraId="0080749A" w14:textId="11BD8A15" w:rsidR="00E04AC2" w:rsidRPr="00313001" w:rsidRDefault="00E04AC2" w:rsidP="00E04AC2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Step</w:t>
            </w:r>
            <w:r w:rsidR="006D0D7C" w:rsidRPr="00313001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3899" w:type="dxa"/>
          </w:tcPr>
          <w:p w14:paraId="31497F8F" w14:textId="09EDA5E9" w:rsidR="006D0D7C" w:rsidRPr="00313001" w:rsidRDefault="006D0D7C" w:rsidP="00DE3000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检查所连接电表的参数，检查电表的参数是否为：</w:t>
            </w:r>
            <w:r w:rsidRPr="00313001">
              <w:rPr>
                <w:color w:val="0F1213"/>
              </w:rPr>
              <w:t>address=001</w:t>
            </w:r>
            <w:r w:rsidR="00DE3000" w:rsidRPr="00313001">
              <w:rPr>
                <w:rFonts w:hint="eastAsia"/>
                <w:color w:val="0F1213"/>
              </w:rPr>
              <w:t>；</w:t>
            </w:r>
            <w:r w:rsidRPr="00313001">
              <w:rPr>
                <w:color w:val="0F1213"/>
              </w:rPr>
              <w:t>Baud</w:t>
            </w:r>
            <w:r w:rsidRPr="00313001">
              <w:rPr>
                <w:rFonts w:hint="eastAsia"/>
                <w:color w:val="0F1213"/>
              </w:rPr>
              <w:t xml:space="preserve"> </w:t>
            </w:r>
            <w:r w:rsidRPr="00313001">
              <w:rPr>
                <w:color w:val="0F1213"/>
              </w:rPr>
              <w:t>rate=9600</w:t>
            </w:r>
            <w:r w:rsidR="00DE3000" w:rsidRPr="00313001">
              <w:rPr>
                <w:rFonts w:hint="eastAsia"/>
                <w:color w:val="0F1213"/>
              </w:rPr>
              <w:t>；N</w:t>
            </w:r>
            <w:r w:rsidR="00DE3000" w:rsidRPr="00313001">
              <w:rPr>
                <w:color w:val="0F1213"/>
              </w:rPr>
              <w:t>1</w:t>
            </w:r>
            <w:r w:rsidR="00DE3000" w:rsidRPr="00313001">
              <w:rPr>
                <w:rFonts w:hint="eastAsia"/>
                <w:color w:val="0F1213"/>
              </w:rPr>
              <w:t>（</w:t>
            </w:r>
            <w:r w:rsidR="00DE3000" w:rsidRPr="00313001">
              <w:rPr>
                <w:color w:val="0F1213"/>
              </w:rPr>
              <w:t>None parity, 1 stop bits</w:t>
            </w:r>
            <w:r w:rsidR="00DE3000" w:rsidRPr="00313001">
              <w:rPr>
                <w:rFonts w:hint="eastAsia"/>
                <w:color w:val="0F1213"/>
              </w:rPr>
              <w:t>）；</w:t>
            </w:r>
          </w:p>
          <w:p w14:paraId="5A6B7174" w14:textId="1BF9F663" w:rsidR="00DE3000" w:rsidRPr="00313001" w:rsidRDefault="006D0D7C" w:rsidP="00DE3000">
            <w:pPr>
              <w:spacing w:line="360" w:lineRule="auto"/>
              <w:ind w:firstLineChars="200" w:firstLine="420"/>
              <w:rPr>
                <w:color w:val="0F1213"/>
              </w:rPr>
            </w:pPr>
            <w:r w:rsidRPr="00313001">
              <w:rPr>
                <w:rFonts w:hint="eastAsia"/>
                <w:color w:val="0F1213"/>
              </w:rPr>
              <w:t>如果参数不是上面的参数</w:t>
            </w:r>
            <w:r w:rsidR="00DE3000" w:rsidRPr="00313001">
              <w:rPr>
                <w:rFonts w:hint="eastAsia"/>
                <w:color w:val="0F1213"/>
              </w:rPr>
              <w:t>，</w:t>
            </w:r>
            <w:r w:rsidRPr="00313001">
              <w:rPr>
                <w:rFonts w:hint="eastAsia"/>
                <w:color w:val="0F1213"/>
              </w:rPr>
              <w:t>请根据参考图片进行参数设置</w:t>
            </w:r>
            <w:r w:rsidRPr="00313001">
              <w:rPr>
                <w:color w:val="0F1213"/>
              </w:rPr>
              <w:t xml:space="preserve"> </w:t>
            </w:r>
            <w:r w:rsidR="00DE3000" w:rsidRPr="00313001">
              <w:rPr>
                <w:rFonts w:hint="eastAsia"/>
                <w:color w:val="0F1213"/>
              </w:rPr>
              <w:t>，</w:t>
            </w:r>
            <w:r w:rsidRPr="00313001">
              <w:rPr>
                <w:rFonts w:hint="eastAsia"/>
                <w:color w:val="0F1213"/>
              </w:rPr>
              <w:t>设置成功之后观察逆变器是否恢复正常</w:t>
            </w:r>
            <w:r w:rsidR="00DE3000" w:rsidRPr="00313001">
              <w:rPr>
                <w:rFonts w:hint="eastAsia"/>
                <w:color w:val="0F1213"/>
              </w:rPr>
              <w:t>。</w:t>
            </w:r>
          </w:p>
          <w:p w14:paraId="13DABE49" w14:textId="77777777" w:rsidR="00DE3000" w:rsidRPr="00313001" w:rsidRDefault="006D0D7C" w:rsidP="00DE3000">
            <w:pPr>
              <w:spacing w:line="360" w:lineRule="auto"/>
              <w:ind w:firstLineChars="200" w:firstLine="420"/>
              <w:rPr>
                <w:color w:val="0F1213"/>
              </w:rPr>
            </w:pPr>
            <w:r w:rsidRPr="00313001">
              <w:rPr>
                <w:rFonts w:hint="eastAsia"/>
                <w:color w:val="0F1213"/>
              </w:rPr>
              <w:t>如果恢复正常，参考 Step6；</w:t>
            </w:r>
          </w:p>
          <w:p w14:paraId="5B05EBDF" w14:textId="4F534707" w:rsidR="00E04AC2" w:rsidRPr="00313001" w:rsidRDefault="006D0D7C" w:rsidP="00DE3000">
            <w:pPr>
              <w:spacing w:line="360" w:lineRule="auto"/>
              <w:ind w:firstLineChars="200" w:firstLine="420"/>
              <w:rPr>
                <w:color w:val="000000" w:themeColor="text1"/>
              </w:rPr>
            </w:pPr>
            <w:r w:rsidRPr="00313001">
              <w:rPr>
                <w:rFonts w:hint="eastAsia"/>
                <w:color w:val="0F1213"/>
              </w:rPr>
              <w:t>如果未恢复正常，参考Step7</w:t>
            </w:r>
            <w:r w:rsidR="00DE3000" w:rsidRPr="00313001">
              <w:rPr>
                <w:rFonts w:hint="eastAsia"/>
                <w:color w:val="0F1213"/>
              </w:rPr>
              <w:t>；</w:t>
            </w:r>
          </w:p>
        </w:tc>
        <w:tc>
          <w:tcPr>
            <w:tcW w:w="3828" w:type="dxa"/>
          </w:tcPr>
          <w:p w14:paraId="0D369F23" w14:textId="002E6ADC" w:rsidR="00E04AC2" w:rsidRPr="00313001" w:rsidRDefault="006D0D7C" w:rsidP="00E04AC2">
            <w:pPr>
              <w:pStyle w:val="a8"/>
              <w:spacing w:line="360" w:lineRule="auto"/>
              <w:ind w:firstLineChars="0" w:firstLine="0"/>
              <w:rPr>
                <w:noProof/>
              </w:rPr>
            </w:pPr>
            <w:r w:rsidRPr="00313001">
              <w:rPr>
                <w:noProof/>
              </w:rPr>
              <w:drawing>
                <wp:inline distT="0" distB="0" distL="0" distR="0" wp14:anchorId="0FC61D37" wp14:editId="7F296D4C">
                  <wp:extent cx="2330540" cy="1038726"/>
                  <wp:effectExtent l="0" t="0" r="0" b="9525"/>
                  <wp:docPr id="14575766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57665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281" cy="1054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CB7" w:rsidRPr="00313001" w14:paraId="14AB2A5B" w14:textId="77777777" w:rsidTr="00DE3000">
        <w:tc>
          <w:tcPr>
            <w:tcW w:w="779" w:type="dxa"/>
          </w:tcPr>
          <w:p w14:paraId="2E6910DA" w14:textId="3890281F" w:rsidR="00E04AC2" w:rsidRPr="00313001" w:rsidRDefault="003F6788" w:rsidP="00E04AC2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</w:t>
            </w:r>
            <w:r w:rsidR="00E04AC2" w:rsidRPr="00313001">
              <w:rPr>
                <w:rFonts w:hint="eastAsia"/>
                <w:color w:val="000000" w:themeColor="text1"/>
              </w:rPr>
              <w:t>tep</w:t>
            </w:r>
            <w:r w:rsidR="006D0D7C" w:rsidRPr="00313001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899" w:type="dxa"/>
          </w:tcPr>
          <w:p w14:paraId="0FB845AD" w14:textId="7DE4A59B" w:rsidR="00E04AC2" w:rsidRPr="00313001" w:rsidRDefault="00E04AC2" w:rsidP="006D0D7C">
            <w:pPr>
              <w:pStyle w:val="a8"/>
              <w:spacing w:line="360" w:lineRule="auto"/>
            </w:pPr>
            <w:r w:rsidRPr="00313001">
              <w:rPr>
                <w:rFonts w:hint="eastAsia"/>
              </w:rPr>
              <w:t>问题已解决</w:t>
            </w:r>
            <w:r w:rsidR="006D0D7C" w:rsidRPr="00313001">
              <w:rPr>
                <w:rFonts w:hint="eastAsia"/>
              </w:rPr>
              <w:t>。</w:t>
            </w:r>
          </w:p>
        </w:tc>
        <w:tc>
          <w:tcPr>
            <w:tcW w:w="3828" w:type="dxa"/>
          </w:tcPr>
          <w:p w14:paraId="2B55C674" w14:textId="77777777" w:rsidR="00E04AC2" w:rsidRPr="00313001" w:rsidRDefault="00E04AC2" w:rsidP="00E04AC2">
            <w:pPr>
              <w:pStyle w:val="a8"/>
              <w:spacing w:line="360" w:lineRule="auto"/>
              <w:ind w:firstLineChars="0" w:firstLine="0"/>
            </w:pPr>
          </w:p>
        </w:tc>
      </w:tr>
      <w:tr w:rsidR="00BB4CB7" w:rsidRPr="00313001" w14:paraId="3AF61D86" w14:textId="77777777" w:rsidTr="00DE3000">
        <w:tc>
          <w:tcPr>
            <w:tcW w:w="779" w:type="dxa"/>
          </w:tcPr>
          <w:p w14:paraId="5D0C80F8" w14:textId="07B93404" w:rsidR="00E04AC2" w:rsidRPr="00313001" w:rsidRDefault="003F6788" w:rsidP="00E04AC2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 w:rsidRPr="00313001">
              <w:rPr>
                <w:rFonts w:hint="eastAsia"/>
                <w:color w:val="000000" w:themeColor="text1"/>
              </w:rPr>
              <w:t>S</w:t>
            </w:r>
            <w:r w:rsidR="00E04AC2" w:rsidRPr="00313001">
              <w:rPr>
                <w:rFonts w:hint="eastAsia"/>
                <w:color w:val="000000" w:themeColor="text1"/>
              </w:rPr>
              <w:t>tep</w:t>
            </w:r>
            <w:r w:rsidR="006D0D7C" w:rsidRPr="00313001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3899" w:type="dxa"/>
          </w:tcPr>
          <w:p w14:paraId="43BC7F23" w14:textId="59B7EEED" w:rsidR="00E04AC2" w:rsidRPr="00313001" w:rsidRDefault="00E04AC2" w:rsidP="006D0D7C">
            <w:pPr>
              <w:pStyle w:val="a8"/>
              <w:spacing w:line="360" w:lineRule="auto"/>
            </w:pPr>
            <w:r w:rsidRPr="00313001">
              <w:rPr>
                <w:rFonts w:hint="eastAsia"/>
              </w:rPr>
              <w:t>联系</w:t>
            </w:r>
            <w:r w:rsidR="002B3702" w:rsidRPr="00313001">
              <w:rPr>
                <w:rFonts w:hint="eastAsia"/>
              </w:rPr>
              <w:t>本地</w:t>
            </w:r>
            <w:r w:rsidRPr="00313001">
              <w:rPr>
                <w:rFonts w:hint="eastAsia"/>
              </w:rPr>
              <w:t>售后</w:t>
            </w:r>
            <w:r w:rsidR="002B3702" w:rsidRPr="00313001">
              <w:rPr>
                <w:rFonts w:hint="eastAsia"/>
              </w:rPr>
              <w:t>服务</w:t>
            </w:r>
            <w:r w:rsidR="00DE3000" w:rsidRPr="00313001">
              <w:rPr>
                <w:rFonts w:hint="eastAsia"/>
              </w:rPr>
              <w:t>团队</w:t>
            </w:r>
            <w:r w:rsidR="006D0D7C" w:rsidRPr="00313001">
              <w:rPr>
                <w:rFonts w:hint="eastAsia"/>
              </w:rPr>
              <w:t>进行处理。</w:t>
            </w:r>
          </w:p>
        </w:tc>
        <w:tc>
          <w:tcPr>
            <w:tcW w:w="3828" w:type="dxa"/>
          </w:tcPr>
          <w:p w14:paraId="316641C6" w14:textId="77777777" w:rsidR="00E04AC2" w:rsidRPr="00313001" w:rsidRDefault="00E04AC2" w:rsidP="00E04AC2">
            <w:pPr>
              <w:pStyle w:val="a8"/>
              <w:spacing w:line="360" w:lineRule="auto"/>
              <w:ind w:firstLineChars="0" w:firstLine="0"/>
            </w:pPr>
          </w:p>
        </w:tc>
      </w:tr>
    </w:tbl>
    <w:p w14:paraId="054D2441" w14:textId="77777777" w:rsidR="00E55E89" w:rsidRPr="00313001" w:rsidRDefault="00E55E89"/>
    <w:p w14:paraId="5A9D33D4" w14:textId="77777777" w:rsidR="00E55E89" w:rsidRPr="00313001" w:rsidRDefault="00E55E89" w:rsidP="005B1BDB">
      <w:pPr>
        <w:rPr>
          <w:rFonts w:hint="eastAsia"/>
        </w:rPr>
      </w:pPr>
    </w:p>
    <w:sectPr w:rsidR="00E55E89" w:rsidRPr="0031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FA5B" w14:textId="77777777" w:rsidR="006517D4" w:rsidRDefault="006517D4" w:rsidP="002B5903">
      <w:r>
        <w:separator/>
      </w:r>
    </w:p>
  </w:endnote>
  <w:endnote w:type="continuationSeparator" w:id="0">
    <w:p w14:paraId="39422624" w14:textId="77777777" w:rsidR="006517D4" w:rsidRDefault="006517D4" w:rsidP="002B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9315" w14:textId="77777777" w:rsidR="006517D4" w:rsidRDefault="006517D4" w:rsidP="002B5903">
      <w:r>
        <w:separator/>
      </w:r>
    </w:p>
  </w:footnote>
  <w:footnote w:type="continuationSeparator" w:id="0">
    <w:p w14:paraId="052307DF" w14:textId="77777777" w:rsidR="006517D4" w:rsidRDefault="006517D4" w:rsidP="002B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FF2D7F"/>
    <w:multiLevelType w:val="hybridMultilevel"/>
    <w:tmpl w:val="342C02C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9E5549"/>
    <w:multiLevelType w:val="hybridMultilevel"/>
    <w:tmpl w:val="3BF69D24"/>
    <w:lvl w:ilvl="0" w:tplc="EEFA9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0A5954"/>
    <w:rsid w:val="0018491D"/>
    <w:rsid w:val="001D7973"/>
    <w:rsid w:val="00204EE6"/>
    <w:rsid w:val="00232AA7"/>
    <w:rsid w:val="0029318A"/>
    <w:rsid w:val="002A4FC2"/>
    <w:rsid w:val="002B3702"/>
    <w:rsid w:val="002B3A09"/>
    <w:rsid w:val="002B5903"/>
    <w:rsid w:val="002D68B4"/>
    <w:rsid w:val="002E204C"/>
    <w:rsid w:val="00313001"/>
    <w:rsid w:val="003F6788"/>
    <w:rsid w:val="004450AB"/>
    <w:rsid w:val="004A6097"/>
    <w:rsid w:val="00516747"/>
    <w:rsid w:val="0054178C"/>
    <w:rsid w:val="005A543D"/>
    <w:rsid w:val="005B1BDB"/>
    <w:rsid w:val="005C7F04"/>
    <w:rsid w:val="006517D4"/>
    <w:rsid w:val="00682B79"/>
    <w:rsid w:val="00695663"/>
    <w:rsid w:val="006973F7"/>
    <w:rsid w:val="006D0840"/>
    <w:rsid w:val="006D0D7C"/>
    <w:rsid w:val="006F45FC"/>
    <w:rsid w:val="00732A65"/>
    <w:rsid w:val="00744113"/>
    <w:rsid w:val="00767EF4"/>
    <w:rsid w:val="00821A8F"/>
    <w:rsid w:val="0089094A"/>
    <w:rsid w:val="008A013A"/>
    <w:rsid w:val="008C4DFD"/>
    <w:rsid w:val="0090362B"/>
    <w:rsid w:val="00915133"/>
    <w:rsid w:val="00965919"/>
    <w:rsid w:val="00A06C6D"/>
    <w:rsid w:val="00A22CED"/>
    <w:rsid w:val="00A67658"/>
    <w:rsid w:val="00A9533C"/>
    <w:rsid w:val="00AE50D7"/>
    <w:rsid w:val="00B35014"/>
    <w:rsid w:val="00B46801"/>
    <w:rsid w:val="00B471C7"/>
    <w:rsid w:val="00BB4CB7"/>
    <w:rsid w:val="00BB6087"/>
    <w:rsid w:val="00BD446C"/>
    <w:rsid w:val="00C13490"/>
    <w:rsid w:val="00C545E4"/>
    <w:rsid w:val="00CC12B3"/>
    <w:rsid w:val="00CD5560"/>
    <w:rsid w:val="00D469A6"/>
    <w:rsid w:val="00D606B7"/>
    <w:rsid w:val="00D8620F"/>
    <w:rsid w:val="00DE3000"/>
    <w:rsid w:val="00DF7A30"/>
    <w:rsid w:val="00E04AC2"/>
    <w:rsid w:val="00E55E89"/>
    <w:rsid w:val="00E83B28"/>
    <w:rsid w:val="00EC624F"/>
    <w:rsid w:val="00EF47E5"/>
    <w:rsid w:val="00F81919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6B67C"/>
  <w15:docId w15:val="{985F0A1B-3F42-4EBF-BA0D-E5572F21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87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8191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81919"/>
  </w:style>
  <w:style w:type="character" w:customStyle="1" w:styleId="ab">
    <w:name w:val="批注文字 字符"/>
    <w:basedOn w:val="a0"/>
    <w:link w:val="aa"/>
    <w:uiPriority w:val="99"/>
    <w:semiHidden/>
    <w:rsid w:val="00F81919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191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81919"/>
    <w:rPr>
      <w:b/>
      <w:bCs/>
      <w:kern w:val="2"/>
      <w:sz w:val="21"/>
      <w:szCs w:val="22"/>
    </w:rPr>
  </w:style>
  <w:style w:type="paragraph" w:customStyle="1" w:styleId="Default">
    <w:name w:val="Default"/>
    <w:rsid w:val="006D0D7C"/>
    <w:pPr>
      <w:widowControl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06B7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D606B7"/>
    <w:rPr>
      <w:kern w:val="2"/>
      <w:sz w:val="18"/>
      <w:szCs w:val="18"/>
    </w:rPr>
  </w:style>
  <w:style w:type="paragraph" w:styleId="af0">
    <w:name w:val="Revision"/>
    <w:hidden/>
    <w:uiPriority w:val="99"/>
    <w:unhideWhenUsed/>
    <w:rsid w:val="00D606B7"/>
    <w:rPr>
      <w:kern w:val="2"/>
      <w:sz w:val="21"/>
      <w:szCs w:val="22"/>
    </w:rPr>
  </w:style>
  <w:style w:type="paragraph" w:styleId="af1">
    <w:name w:val="Title"/>
    <w:basedOn w:val="a"/>
    <w:next w:val="a"/>
    <w:link w:val="af2"/>
    <w:autoRedefine/>
    <w:uiPriority w:val="10"/>
    <w:qFormat/>
    <w:rsid w:val="00BB6087"/>
    <w:pPr>
      <w:spacing w:before="240" w:after="60" w:line="360" w:lineRule="auto"/>
      <w:jc w:val="center"/>
      <w:outlineLvl w:val="0"/>
    </w:pPr>
    <w:rPr>
      <w:b/>
      <w:bCs/>
      <w:sz w:val="44"/>
      <w:szCs w:val="44"/>
    </w:rPr>
  </w:style>
  <w:style w:type="character" w:customStyle="1" w:styleId="af2">
    <w:name w:val="标题 字符"/>
    <w:basedOn w:val="a0"/>
    <w:link w:val="af1"/>
    <w:uiPriority w:val="10"/>
    <w:rsid w:val="00BB6087"/>
    <w:rPr>
      <w:rFonts w:ascii="宋体" w:eastAsia="宋体" w:hAnsi="宋体" w:cs="宋体"/>
      <w:b/>
      <w:bCs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28</cp:revision>
  <cp:lastPrinted>2026-03-03T06:47:00Z</cp:lastPrinted>
  <dcterms:created xsi:type="dcterms:W3CDTF">2026-01-28T18:13:00Z</dcterms:created>
  <dcterms:modified xsi:type="dcterms:W3CDTF">2026-03-27T07:48:00Z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