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7BD8" w14:textId="701B7F04" w:rsidR="00F279D3" w:rsidRDefault="00975F78">
      <w:pPr>
        <w:jc w:val="center"/>
        <w:rPr>
          <w:b/>
          <w:bCs/>
          <w:color w:val="70AD47" w:themeColor="accent6"/>
          <w:sz w:val="44"/>
          <w:szCs w:val="44"/>
          <w:rFonts w:ascii="宋体" w:eastAsia="宋体" w:hAnsi="宋体"/>
        </w:rPr>
      </w:pPr>
      <w:r>
        <w:rPr>
          <w:b/>
          <w:bCs/>
          <w:sz w:val="44"/>
          <w:szCs w:val="44"/>
          <w:rFonts w:ascii="宋体" w:hAnsi="宋体"/>
        </w:rPr>
        <w:t xml:space="preserve">BESS Battery Overvoltage Treatment SOP</w:t>
      </w:r>
    </w:p>
    <w:p w14:paraId="4347F2FF" w14:textId="77777777" w:rsidR="00F279D3" w:rsidRPr="009C51E9" w:rsidRDefault="00F279D3">
      <w:pPr>
        <w:jc w:val="center"/>
        <w:rPr>
          <w:rFonts w:ascii="宋体" w:eastAsia="宋体" w:hAnsi="宋体"/>
          <w:szCs w:val="21"/>
        </w:rPr>
      </w:pPr>
    </w:p>
    <w:p w14:paraId="3A41FF32" w14:textId="2B666060" w:rsidR="00F279D3" w:rsidRDefault="00FB5B4F">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Battery Overvoltage Alarm/Battery Overvoltage Protection</w:t>
      </w:r>
    </w:p>
    <w:p w14:paraId="42048687" w14:textId="77777777" w:rsidR="00C5222B" w:rsidRPr="00C5222B" w:rsidRDefault="00FB5B4F">
      <w:pPr>
        <w:pStyle w:val="a8"/>
        <w:numPr>
          <w:ilvl w:val="0"/>
          <w:numId w:val="1"/>
        </w:numPr>
        <w:spacing w:line="360" w:lineRule="auto"/>
        <w:ind w:firstLineChars="0"/>
        <w:rPr>
          <w:szCs w:val="21"/>
          <w:rFonts w:ascii="宋体" w:eastAsia="宋体" w:hAnsi="宋体"/>
        </w:rPr>
      </w:pPr>
      <w:r>
        <w:rPr>
          <w:b/>
          <w:bCs/>
          <w:szCs w:val="21"/>
          <w:rFonts w:ascii="宋体" w:hAnsi="宋体"/>
        </w:rPr>
        <w:t xml:space="preserve">Fault code:</w:t>
      </w:r>
    </w:p>
    <w:p w14:paraId="42E9D561" w14:textId="0F8BEC7D" w:rsidR="00C5222B" w:rsidRPr="009C51E9" w:rsidRDefault="000252FE" w:rsidP="00C5222B">
      <w:pPr>
        <w:pStyle w:val="a8"/>
        <w:numPr>
          <w:ilvl w:val="0"/>
          <w:numId w:val="10"/>
        </w:numPr>
        <w:spacing w:line="360" w:lineRule="auto"/>
        <w:ind w:firstLineChars="0"/>
        <w:rPr>
          <w:szCs w:val="21"/>
          <w:rFonts w:ascii="宋体" w:eastAsia="宋体" w:hAnsi="宋体"/>
        </w:rPr>
      </w:pPr>
      <w:r>
        <w:rPr>
          <w:szCs w:val="21"/>
          <w:rFonts w:ascii="宋体" w:hAnsi="宋体"/>
        </w:rPr>
        <w:t xml:space="preserve">547 (Battery Overvoltage Alarm)</w:t>
      </w:r>
    </w:p>
    <w:p w14:paraId="10E803D9" w14:textId="40AB3176" w:rsidR="00F279D3" w:rsidRPr="009C51E9" w:rsidRDefault="000252FE" w:rsidP="00C5222B">
      <w:pPr>
        <w:pStyle w:val="a8"/>
        <w:numPr>
          <w:ilvl w:val="0"/>
          <w:numId w:val="10"/>
        </w:numPr>
        <w:spacing w:line="360" w:lineRule="auto"/>
        <w:ind w:firstLineChars="0"/>
        <w:rPr>
          <w:szCs w:val="21"/>
          <w:rFonts w:ascii="宋体" w:eastAsia="宋体" w:hAnsi="宋体"/>
        </w:rPr>
      </w:pPr>
      <w:r>
        <w:rPr>
          <w:szCs w:val="21"/>
          <w:rFonts w:ascii="宋体" w:hAnsi="宋体"/>
        </w:rPr>
        <w:t xml:space="preserve">577 (Battery Overvoltage Protection)</w:t>
      </w:r>
    </w:p>
    <w:p w14:paraId="10B9EABD" w14:textId="77777777" w:rsidR="000252FE" w:rsidRPr="000252FE" w:rsidRDefault="00FB5B4F">
      <w:pPr>
        <w:pStyle w:val="a8"/>
        <w:numPr>
          <w:ilvl w:val="0"/>
          <w:numId w:val="1"/>
        </w:numPr>
        <w:spacing w:line="360" w:lineRule="auto"/>
        <w:ind w:firstLineChars="0"/>
        <w:rPr>
          <w:szCs w:val="21"/>
          <w:rFonts w:ascii="宋体" w:eastAsia="宋体" w:hAnsi="宋体"/>
        </w:rPr>
      </w:pPr>
      <w:r>
        <w:rPr>
          <w:b/>
          <w:bCs/>
          <w:szCs w:val="21"/>
          <w:rFonts w:ascii="宋体" w:hAnsi="宋体"/>
        </w:rPr>
        <w:t xml:space="preserve">Fault phenomenon:</w:t>
      </w:r>
    </w:p>
    <w:p w14:paraId="620B99D2" w14:textId="167BC273" w:rsidR="000252FE" w:rsidRPr="000252FE" w:rsidRDefault="002A25FF" w:rsidP="000252FE">
      <w:pPr>
        <w:pStyle w:val="a8"/>
        <w:numPr>
          <w:ilvl w:val="0"/>
          <w:numId w:val="9"/>
        </w:numPr>
        <w:spacing w:line="360" w:lineRule="auto"/>
        <w:ind w:firstLineChars="0"/>
        <w:rPr>
          <w:szCs w:val="21"/>
          <w:rFonts w:ascii="宋体" w:eastAsia="宋体" w:hAnsi="宋体"/>
        </w:rPr>
      </w:pPr>
      <w:r>
        <w:rPr>
          <w:szCs w:val="21"/>
          <w:rFonts w:ascii="宋体" w:hAnsi="宋体"/>
        </w:rPr>
        <w:t xml:space="preserve">Total battery voltage is too high and battery stops charging</w:t>
      </w:r>
    </w:p>
    <w:p w14:paraId="2FE857C7" w14:textId="096AD21F" w:rsidR="00F279D3" w:rsidRDefault="002A25FF" w:rsidP="000252FE">
      <w:pPr>
        <w:pStyle w:val="a8"/>
        <w:numPr>
          <w:ilvl w:val="0"/>
          <w:numId w:val="9"/>
        </w:numPr>
        <w:spacing w:line="360" w:lineRule="auto"/>
        <w:ind w:firstLineChars="0"/>
        <w:rPr>
          <w:szCs w:val="21"/>
          <w:rFonts w:ascii="宋体" w:eastAsia="宋体" w:hAnsi="宋体"/>
        </w:rPr>
      </w:pPr>
      <w:r>
        <w:rPr>
          <w:szCs w:val="21"/>
          <w:rFonts w:ascii="宋体" w:hAnsi="宋体"/>
        </w:rPr>
        <w:t xml:space="preserve">The cell voltage is too high and the battery stops charging</w:t>
      </w:r>
    </w:p>
    <w:p w14:paraId="7F7C2CC1" w14:textId="77777777" w:rsidR="00F279D3" w:rsidRPr="00914097" w:rsidRDefault="00FB5B4F">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5D2BD0C4" w14:textId="475EF63F" w:rsidR="00914097" w:rsidRPr="000252FE" w:rsidRDefault="00914097" w:rsidP="000252FE">
      <w:pPr>
        <w:pStyle w:val="a8"/>
        <w:numPr>
          <w:ilvl w:val="0"/>
          <w:numId w:val="8"/>
        </w:numPr>
        <w:spacing w:line="360" w:lineRule="auto"/>
        <w:ind w:firstLineChars="0"/>
        <w:rPr>
          <w:szCs w:val="21"/>
          <w:rFonts w:ascii="宋体" w:eastAsia="宋体" w:hAnsi="宋体"/>
        </w:rPr>
      </w:pPr>
      <w:r>
        <w:rPr>
          <w:szCs w:val="21"/>
          <w:rFonts w:ascii="宋体" w:hAnsi="宋体"/>
        </w:rPr>
        <w:t xml:space="preserve">Excessive instantaneous charging current</w:t>
      </w:r>
    </w:p>
    <w:p w14:paraId="175C34B6" w14:textId="0975C42E" w:rsidR="00914097" w:rsidRPr="000252FE" w:rsidRDefault="00914097" w:rsidP="000252FE">
      <w:pPr>
        <w:pStyle w:val="a8"/>
        <w:numPr>
          <w:ilvl w:val="0"/>
          <w:numId w:val="8"/>
        </w:numPr>
        <w:spacing w:line="360" w:lineRule="auto"/>
        <w:ind w:firstLineChars="0"/>
        <w:rPr>
          <w:szCs w:val="21"/>
          <w:rFonts w:ascii="宋体" w:eastAsia="宋体" w:hAnsi="宋体"/>
        </w:rPr>
      </w:pPr>
      <w:r>
        <w:rPr>
          <w:szCs w:val="21"/>
          <w:rFonts w:ascii="宋体" w:hAnsi="宋体"/>
        </w:rPr>
        <w:t xml:space="preserve">Voltage sampling line is loose, BMS board is abnormal, and high voltage is falsely alarmed.</w:t>
      </w:r>
    </w:p>
    <w:p w14:paraId="59CDE28B" w14:textId="7E266EE8" w:rsidR="00F279D3" w:rsidRPr="000252FE" w:rsidRDefault="00FB5B4F">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BES-P125X261</w:t>
      </w:r>
    </w:p>
    <w:p w14:paraId="4A78E735" w14:textId="77777777" w:rsidR="00F279D3" w:rsidRDefault="00FB5B4F">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851"/>
        <w:gridCol w:w="5812"/>
        <w:gridCol w:w="2410"/>
      </w:tblGrid>
      <w:tr w:rsidR="00F279D3" w14:paraId="762512EF" w14:textId="77777777" w:rsidTr="00D8667E">
        <w:tc>
          <w:tcPr>
            <w:tcW w:w="851" w:type="dxa"/>
          </w:tcPr>
          <w:p w14:paraId="1B4AA7A2" w14:textId="77777777" w:rsidR="00F279D3" w:rsidRDefault="00FB5B4F">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5812" w:type="dxa"/>
          </w:tcPr>
          <w:p w14:paraId="1A0DC15A" w14:textId="77777777" w:rsidR="00F279D3" w:rsidRDefault="00FB5B4F">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2410" w:type="dxa"/>
          </w:tcPr>
          <w:p w14:paraId="1CBF68D2" w14:textId="77777777" w:rsidR="00F279D3" w:rsidRDefault="00FB5B4F">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F279D3" w14:paraId="4EFDFAFF" w14:textId="77777777" w:rsidTr="00D8667E">
        <w:tc>
          <w:tcPr>
            <w:tcW w:w="851" w:type="dxa"/>
          </w:tcPr>
          <w:p w14:paraId="07544214" w14:textId="5E1132EC" w:rsidR="00F279D3" w:rsidRPr="002F20CD" w:rsidRDefault="002F20CD">
            <w:pPr>
              <w:pStyle w:val="a8"/>
              <w:spacing w:line="360" w:lineRule="auto"/>
              <w:ind w:firstLineChars="0" w:firstLine="0"/>
              <w:rPr>
                <w:szCs w:val="21"/>
                <w:rFonts w:ascii="宋体" w:eastAsia="宋体" w:hAnsi="宋体"/>
              </w:rPr>
            </w:pPr>
            <w:r>
              <w:rPr>
                <w:szCs w:val="21"/>
                <w:rFonts w:ascii="宋体" w:hAnsi="宋体"/>
              </w:rPr>
              <w:t xml:space="preserve">Step1</w:t>
            </w:r>
          </w:p>
        </w:tc>
        <w:tc>
          <w:tcPr>
            <w:tcW w:w="5812" w:type="dxa"/>
          </w:tcPr>
          <w:p w14:paraId="280B9B44" w14:textId="77777777" w:rsidR="00494A3E" w:rsidRDefault="002F20CD" w:rsidP="00494A3E">
            <w:pPr>
              <w:pStyle w:val="a8"/>
              <w:spacing w:line="360" w:lineRule="auto"/>
              <w:rPr>
                <w:szCs w:val="21"/>
                <w:rFonts w:ascii="宋体" w:eastAsia="宋体" w:hAnsi="宋体"/>
              </w:rPr>
            </w:pPr>
            <w:r>
              <w:rPr>
                <w:szCs w:val="21"/>
                <w:rFonts w:ascii="宋体" w:hAnsi="宋体"/>
              </w:rPr>
              <w:t xml:space="preserve">Use the host computer and BMS test software to check the total voltage of the battery and the cell voltage to determine whether the total voltage is too high or the cell voltage is too high.</w:t>
            </w:r>
          </w:p>
          <w:p w14:paraId="5677AC2A" w14:textId="77777777" w:rsidR="00494A3E" w:rsidRDefault="00494A3E" w:rsidP="00494A3E">
            <w:pPr>
              <w:pStyle w:val="a8"/>
              <w:spacing w:line="360" w:lineRule="auto"/>
              <w:rPr>
                <w:szCs w:val="21"/>
                <w:rFonts w:ascii="宋体" w:eastAsia="宋体" w:hAnsi="宋体"/>
              </w:rPr>
            </w:pPr>
            <w:r>
              <w:rPr>
                <w:szCs w:val="21"/>
                <w:rFonts w:ascii="宋体" w:hAnsi="宋体"/>
              </w:rPr>
              <w:t xml:space="preserve">If the total voltage is too high, it may be caused by overcharge of the inverter.</w:t>
            </w:r>
          </w:p>
          <w:p w14:paraId="37D7B974" w14:textId="77777777" w:rsidR="00494A3E" w:rsidRDefault="00494A3E" w:rsidP="00494A3E">
            <w:pPr>
              <w:pStyle w:val="a8"/>
              <w:spacing w:line="360" w:lineRule="auto"/>
              <w:rPr>
                <w:szCs w:val="21"/>
                <w:rFonts w:ascii="宋体" w:eastAsia="宋体" w:hAnsi="宋体"/>
              </w:rPr>
            </w:pPr>
            <w:r>
              <w:rPr>
                <w:szCs w:val="21"/>
                <w:rFonts w:ascii="宋体" w:hAnsi="宋体"/>
              </w:rPr>
              <w:t xml:space="preserve">If the cell voltage is too high, it may be caused by unbalanced cell voltage and wrong cell voltage sampling.</w:t>
            </w:r>
          </w:p>
          <w:p w14:paraId="4677B86E" w14:textId="3DF078F3" w:rsidR="00B070E9" w:rsidRPr="002F20CD" w:rsidRDefault="00494A3E" w:rsidP="00494A3E">
            <w:pPr>
              <w:pStyle w:val="a8"/>
              <w:spacing w:line="360" w:lineRule="auto"/>
              <w:rPr>
                <w:szCs w:val="21"/>
                <w:rFonts w:ascii="宋体" w:eastAsia="宋体" w:hAnsi="宋体"/>
              </w:rPr>
            </w:pPr>
            <w:r>
              <w:rPr>
                <w:szCs w:val="21"/>
                <w:rFonts w:ascii="宋体" w:hAnsi="宋体"/>
              </w:rPr>
              <w:t xml:space="preserve">After judging the result, please refer to Step2;</w:t>
            </w:r>
          </w:p>
        </w:tc>
        <w:tc>
          <w:tcPr>
            <w:tcW w:w="2410" w:type="dxa"/>
          </w:tcPr>
          <w:p w14:paraId="79EB3284" w14:textId="77777777" w:rsidR="00F279D3" w:rsidRDefault="00F279D3">
            <w:pPr>
              <w:pStyle w:val="a8"/>
              <w:spacing w:line="360" w:lineRule="auto"/>
              <w:ind w:firstLineChars="0" w:firstLine="0"/>
              <w:rPr>
                <w:rFonts w:ascii="宋体" w:eastAsia="宋体" w:hAnsi="宋体"/>
                <w:szCs w:val="21"/>
              </w:rPr>
            </w:pPr>
          </w:p>
        </w:tc>
      </w:tr>
      <w:tr w:rsidR="00F279D3" w14:paraId="7484BA99" w14:textId="77777777" w:rsidTr="00D8667E">
        <w:tc>
          <w:tcPr>
            <w:tcW w:w="851" w:type="dxa"/>
          </w:tcPr>
          <w:p w14:paraId="0092EB06" w14:textId="77A5C62E" w:rsidR="00F279D3" w:rsidRDefault="00D15E3C">
            <w:pPr>
              <w:pStyle w:val="a8"/>
              <w:spacing w:line="360" w:lineRule="auto"/>
              <w:ind w:firstLineChars="0" w:firstLine="0"/>
              <w:rPr>
                <w:szCs w:val="21"/>
                <w:rFonts w:ascii="宋体" w:eastAsia="宋体" w:hAnsi="宋体"/>
              </w:rPr>
            </w:pPr>
            <w:r>
              <w:rPr>
                <w:szCs w:val="21"/>
                <w:rFonts w:ascii="宋体" w:hAnsi="宋体"/>
              </w:rPr>
              <w:t xml:space="preserve">Step2</w:t>
            </w:r>
          </w:p>
        </w:tc>
        <w:tc>
          <w:tcPr>
            <w:tcW w:w="5812" w:type="dxa"/>
          </w:tcPr>
          <w:p w14:paraId="1F4EE540" w14:textId="69403ACF" w:rsidR="00DC0924" w:rsidRPr="00D15E3C" w:rsidRDefault="00D15E3C" w:rsidP="00494A3E">
            <w:pPr>
              <w:pStyle w:val="a8"/>
              <w:spacing w:line="360" w:lineRule="auto"/>
              <w:rPr>
                <w:szCs w:val="21"/>
                <w:rFonts w:ascii="宋体" w:eastAsia="宋体" w:hAnsi="宋体"/>
              </w:rPr>
            </w:pPr>
            <w:r>
              <w:rPr>
                <w:szCs w:val="21"/>
                <w:rFonts w:ascii="宋体" w:hAnsi="宋体"/>
              </w:rPr>
              <w:t xml:space="preserve">Check the PCS and BMS software versions. After upgrading to the latest version, please refer to Step3;</w:t>
            </w:r>
          </w:p>
        </w:tc>
        <w:tc>
          <w:tcPr>
            <w:tcW w:w="2410" w:type="dxa"/>
          </w:tcPr>
          <w:p w14:paraId="30BD9833" w14:textId="77777777" w:rsidR="00F279D3" w:rsidRDefault="00F279D3">
            <w:pPr>
              <w:pStyle w:val="a8"/>
              <w:spacing w:line="360" w:lineRule="auto"/>
              <w:ind w:firstLineChars="0" w:firstLine="0"/>
              <w:rPr>
                <w:rFonts w:ascii="宋体" w:eastAsia="宋体" w:hAnsi="宋体"/>
                <w:szCs w:val="21"/>
              </w:rPr>
            </w:pPr>
          </w:p>
        </w:tc>
      </w:tr>
      <w:tr w:rsidR="00D15E3C" w14:paraId="0CB62AA1" w14:textId="77777777" w:rsidTr="00D8667E">
        <w:tc>
          <w:tcPr>
            <w:tcW w:w="851" w:type="dxa"/>
          </w:tcPr>
          <w:p w14:paraId="22F76E84" w14:textId="38CEEF94" w:rsidR="00D15E3C" w:rsidRDefault="00D15E3C" w:rsidP="00D15E3C">
            <w:pPr>
              <w:pStyle w:val="a8"/>
              <w:spacing w:line="360" w:lineRule="auto"/>
              <w:ind w:firstLineChars="0" w:firstLine="0"/>
              <w:rPr>
                <w:szCs w:val="21"/>
                <w:rFonts w:ascii="宋体" w:eastAsia="宋体" w:hAnsi="宋体"/>
              </w:rPr>
            </w:pPr>
            <w:r>
              <w:rPr>
                <w:szCs w:val="21"/>
                <w:rFonts w:ascii="宋体" w:hAnsi="宋体"/>
              </w:rPr>
              <w:t xml:space="preserve">Step3</w:t>
            </w:r>
          </w:p>
        </w:tc>
        <w:tc>
          <w:tcPr>
            <w:tcW w:w="5812" w:type="dxa"/>
          </w:tcPr>
          <w:p w14:paraId="308DABCC" w14:textId="77777777" w:rsidR="006F73B9" w:rsidRDefault="00D15E3C" w:rsidP="006F73B9">
            <w:pPr>
              <w:pStyle w:val="a8"/>
              <w:spacing w:line="360" w:lineRule="auto"/>
              <w:rPr>
                <w:szCs w:val="21"/>
                <w:rFonts w:ascii="宋体" w:eastAsia="宋体" w:hAnsi="宋体"/>
              </w:rPr>
            </w:pPr>
            <w:r>
              <w:rPr>
                <w:szCs w:val="21"/>
                <w:rFonts w:ascii="宋体" w:hAnsi="宋体"/>
              </w:rPr>
              <w:t xml:space="preserve">According to the determination result of Step 1, the corresponding processing is executed:</w:t>
            </w:r>
          </w:p>
          <w:p w14:paraId="1CDAAA91" w14:textId="19778F80" w:rsidR="00D8667E" w:rsidRDefault="00D15E3C" w:rsidP="00D8667E">
            <w:pPr>
              <w:pStyle w:val="a8"/>
              <w:spacing w:line="360" w:lineRule="auto"/>
              <w:rPr>
                <w:szCs w:val="21"/>
                <w:rFonts w:ascii="宋体" w:eastAsia="宋体" w:hAnsi="宋体"/>
              </w:rPr>
            </w:pPr>
            <w:r>
              <w:rPr>
                <w:szCs w:val="21"/>
                <w:rFonts w:ascii="宋体" w:hAnsi="宋体"/>
              </w:rPr>
              <w:t xml:space="preserve">If the total voltage is too high, the firmware can be upgraded to restart automatically.</w:t>
            </w:r>
            <w:r>
              <w:rPr>
                <w:szCs w:val="21"/>
                <w:rFonts w:ascii="宋体" w:hAnsi="宋体"/>
              </w:rPr>
              <w:t xml:space="preserve"> </w:t>
            </w:r>
            <w:r>
              <w:rPr>
                <w:szCs w:val="21"/>
                <w:rFonts w:ascii="宋体" w:hAnsi="宋体"/>
              </w:rPr>
              <w:t xml:space="preserve">Discharge the battery until the fault is cleared, and observe whether the subsequent fault occurs again;</w:t>
            </w:r>
          </w:p>
          <w:p w14:paraId="0957819E" w14:textId="0F777A70" w:rsidR="00D15E3C" w:rsidRDefault="00D15E3C" w:rsidP="00D8667E">
            <w:pPr>
              <w:pStyle w:val="a8"/>
              <w:spacing w:line="360" w:lineRule="auto"/>
              <w:rPr>
                <w:szCs w:val="21"/>
                <w:rFonts w:ascii="宋体" w:eastAsia="宋体" w:hAnsi="宋体"/>
              </w:rPr>
            </w:pPr>
            <w:r>
              <w:rPr>
                <w:szCs w:val="21"/>
                <w:rFonts w:ascii="宋体" w:hAnsi="宋体"/>
              </w:rPr>
              <w:t xml:space="preserve">If the cell voltage is too high, observe whether the fault can be automatically cleared.</w:t>
            </w:r>
            <w:r>
              <w:rPr>
                <w:szCs w:val="21"/>
                <w:rFonts w:ascii="宋体" w:hAnsi="宋体"/>
              </w:rPr>
              <w:t xml:space="preserve"> </w:t>
            </w:r>
            <w:r>
              <w:rPr>
                <w:szCs w:val="21"/>
                <w:rFonts w:ascii="宋体" w:hAnsi="宋体"/>
              </w:rPr>
              <w:t xml:space="preserve">If not, try discharging until the fault is cleared and observe if subsequent faults occur again.</w:t>
            </w:r>
          </w:p>
        </w:tc>
        <w:tc>
          <w:tcPr>
            <w:tcW w:w="2410" w:type="dxa"/>
          </w:tcPr>
          <w:p w14:paraId="7D143EB2" w14:textId="77777777" w:rsidR="00D15E3C" w:rsidRDefault="00D15E3C" w:rsidP="00D15E3C">
            <w:pPr>
              <w:pStyle w:val="a8"/>
              <w:spacing w:line="360" w:lineRule="auto"/>
              <w:ind w:firstLineChars="0" w:firstLine="0"/>
              <w:rPr>
                <w:rFonts w:ascii="宋体" w:eastAsia="宋体" w:hAnsi="宋体"/>
                <w:szCs w:val="21"/>
              </w:rPr>
            </w:pPr>
          </w:p>
        </w:tc>
      </w:tr>
      <w:tr w:rsidR="00D15E3C" w14:paraId="147AED8E" w14:textId="77777777" w:rsidTr="00D8667E">
        <w:tc>
          <w:tcPr>
            <w:tcW w:w="851" w:type="dxa"/>
          </w:tcPr>
          <w:p w14:paraId="438E0E9F" w14:textId="611BD027" w:rsidR="00D15E3C" w:rsidRDefault="00D15E3C" w:rsidP="00D15E3C">
            <w:pPr>
              <w:pStyle w:val="a8"/>
              <w:spacing w:line="360" w:lineRule="auto"/>
              <w:ind w:firstLineChars="0" w:firstLine="0"/>
              <w:rPr>
                <w:szCs w:val="21"/>
                <w:rFonts w:ascii="宋体" w:eastAsia="宋体" w:hAnsi="宋体"/>
              </w:rPr>
            </w:pPr>
            <w:r>
              <w:rPr>
                <w:szCs w:val="21"/>
                <w:rFonts w:ascii="宋体" w:hAnsi="宋体"/>
              </w:rPr>
              <w:t xml:space="preserve">Step4</w:t>
            </w:r>
          </w:p>
        </w:tc>
        <w:tc>
          <w:tcPr>
            <w:tcW w:w="5812" w:type="dxa"/>
          </w:tcPr>
          <w:p w14:paraId="3BD3C314" w14:textId="32A8AFDC" w:rsidR="00D15E3C" w:rsidRDefault="00D15E3C" w:rsidP="00D8667E">
            <w:pPr>
              <w:pStyle w:val="a8"/>
              <w:spacing w:line="360" w:lineRule="auto"/>
              <w:rPr>
                <w:szCs w:val="21"/>
                <w:rFonts w:ascii="宋体" w:eastAsia="宋体" w:hAnsi="宋体"/>
              </w:rPr>
            </w:pPr>
            <w:r>
              <w:rPr>
                <w:szCs w:val="21"/>
                <w:rFonts w:ascii="宋体" w:hAnsi="宋体"/>
              </w:rPr>
              <w:t xml:space="preserve">If the battery overvoltage alarm still occurs subsequently, please contact the local after-sales service team.</w:t>
            </w:r>
          </w:p>
        </w:tc>
        <w:tc>
          <w:tcPr>
            <w:tcW w:w="2410" w:type="dxa"/>
          </w:tcPr>
          <w:p w14:paraId="45EF9D86" w14:textId="77777777" w:rsidR="00D15E3C" w:rsidRDefault="00D15E3C" w:rsidP="00D15E3C">
            <w:pPr>
              <w:pStyle w:val="a8"/>
              <w:spacing w:line="360" w:lineRule="auto"/>
              <w:ind w:firstLineChars="0" w:firstLine="0"/>
              <w:rPr>
                <w:rFonts w:ascii="宋体" w:eastAsia="宋体" w:hAnsi="宋体"/>
                <w:szCs w:val="21"/>
              </w:rPr>
            </w:pPr>
          </w:p>
        </w:tc>
      </w:tr>
    </w:tbl>
    <w:p w14:paraId="32028AE0" w14:textId="77777777" w:rsidR="00F279D3" w:rsidRPr="00DC0924" w:rsidRDefault="00F279D3" w:rsidP="000252FE">
      <w:pPr>
        <w:rPr>
          <w:rFonts w:ascii="宋体" w:eastAsia="宋体" w:hAnsi="宋体" w:hint="eastAsia"/>
          <w:szCs w:val="21"/>
        </w:rPr>
      </w:pPr>
    </w:p>
    <w:sectPr w:rsidR="00F279D3" w:rsidRPr="00DC09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A52B" w14:textId="77777777" w:rsidR="00FB5B4F" w:rsidRDefault="00FB5B4F" w:rsidP="000252FE">
      <w:r>
        <w:separator/>
      </w:r>
    </w:p>
  </w:endnote>
  <w:endnote w:type="continuationSeparator" w:id="0">
    <w:p w14:paraId="7B596D96" w14:textId="77777777" w:rsidR="00FB5B4F" w:rsidRDefault="00FB5B4F" w:rsidP="0002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758B" w14:textId="77777777" w:rsidR="00FB5B4F" w:rsidRDefault="00FB5B4F" w:rsidP="000252FE">
      <w:r>
        <w:separator/>
      </w:r>
    </w:p>
  </w:footnote>
  <w:footnote w:type="continuationSeparator" w:id="0">
    <w:p w14:paraId="5DD052B8" w14:textId="77777777" w:rsidR="00FB5B4F" w:rsidRDefault="00FB5B4F" w:rsidP="0002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AB1DFD"/>
    <w:multiLevelType w:val="hybridMultilevel"/>
    <w:tmpl w:val="581EFBC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0E5013E"/>
    <w:multiLevelType w:val="hybridMultilevel"/>
    <w:tmpl w:val="A71AFDE2"/>
    <w:lvl w:ilvl="0" w:tplc="04090001">
      <w:start w:val="1"/>
      <w:numFmt w:val="bullet"/>
      <w:lvlText w:val=""/>
      <w:lvlJc w:val="left"/>
      <w:pPr>
        <w:ind w:left="779" w:hanging="420"/>
      </w:pPr>
      <w:rPr>
        <w:rFonts w:ascii="Wingdings" w:hAnsi="Wingdings" w:hint="default"/>
      </w:rPr>
    </w:lvl>
    <w:lvl w:ilvl="1" w:tplc="04090003" w:tentative="1">
      <w:start w:val="1"/>
      <w:numFmt w:val="bullet"/>
      <w:lvlText w:val=""/>
      <w:lvlJc w:val="left"/>
      <w:pPr>
        <w:ind w:left="1199" w:hanging="420"/>
      </w:pPr>
      <w:rPr>
        <w:rFonts w:ascii="Wingdings" w:hAnsi="Wingdings" w:hint="default"/>
      </w:rPr>
    </w:lvl>
    <w:lvl w:ilvl="2" w:tplc="04090005"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3" w:tentative="1">
      <w:start w:val="1"/>
      <w:numFmt w:val="bullet"/>
      <w:lvlText w:val=""/>
      <w:lvlJc w:val="left"/>
      <w:pPr>
        <w:ind w:left="2459" w:hanging="420"/>
      </w:pPr>
      <w:rPr>
        <w:rFonts w:ascii="Wingdings" w:hAnsi="Wingdings" w:hint="default"/>
      </w:rPr>
    </w:lvl>
    <w:lvl w:ilvl="5" w:tplc="04090005"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3" w:tentative="1">
      <w:start w:val="1"/>
      <w:numFmt w:val="bullet"/>
      <w:lvlText w:val=""/>
      <w:lvlJc w:val="left"/>
      <w:pPr>
        <w:ind w:left="3719" w:hanging="420"/>
      </w:pPr>
      <w:rPr>
        <w:rFonts w:ascii="Wingdings" w:hAnsi="Wingdings" w:hint="default"/>
      </w:rPr>
    </w:lvl>
    <w:lvl w:ilvl="8" w:tplc="04090005" w:tentative="1">
      <w:start w:val="1"/>
      <w:numFmt w:val="bullet"/>
      <w:lvlText w:val=""/>
      <w:lvlJc w:val="left"/>
      <w:pPr>
        <w:ind w:left="4139" w:hanging="420"/>
      </w:pPr>
      <w:rPr>
        <w:rFonts w:ascii="Wingdings" w:hAnsi="Wingdings" w:hint="default"/>
      </w:rPr>
    </w:lvl>
  </w:abstractNum>
  <w:abstractNum w:abstractNumId="4"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B564216"/>
    <w:multiLevelType w:val="hybridMultilevel"/>
    <w:tmpl w:val="358A6208"/>
    <w:lvl w:ilvl="0" w:tplc="D7C43C6A">
      <w:start w:val="1"/>
      <w:numFmt w:val="decimal"/>
      <w:lvlText w:val="（%1）"/>
      <w:lvlJc w:val="left"/>
      <w:pPr>
        <w:ind w:left="1146" w:hanging="72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7"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72184164"/>
    <w:multiLevelType w:val="hybridMultilevel"/>
    <w:tmpl w:val="99B0675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4"/>
  </w:num>
  <w:num w:numId="4">
    <w:abstractNumId w:val="7"/>
  </w:num>
  <w:num w:numId="5">
    <w:abstractNumId w:val="0"/>
  </w:num>
  <w:num w:numId="6">
    <w:abstractNumId w:val="9"/>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14DF2"/>
    <w:rsid w:val="000252FE"/>
    <w:rsid w:val="002A1CCA"/>
    <w:rsid w:val="002A25FF"/>
    <w:rsid w:val="002B3A09"/>
    <w:rsid w:val="002E17CF"/>
    <w:rsid w:val="002F20CD"/>
    <w:rsid w:val="003B0A12"/>
    <w:rsid w:val="004450AB"/>
    <w:rsid w:val="00494A3E"/>
    <w:rsid w:val="005A543D"/>
    <w:rsid w:val="005F437A"/>
    <w:rsid w:val="00636735"/>
    <w:rsid w:val="006A478D"/>
    <w:rsid w:val="006F73B9"/>
    <w:rsid w:val="00701E37"/>
    <w:rsid w:val="00767EF4"/>
    <w:rsid w:val="008A013A"/>
    <w:rsid w:val="008C4DFD"/>
    <w:rsid w:val="00914097"/>
    <w:rsid w:val="00975F78"/>
    <w:rsid w:val="009C51E9"/>
    <w:rsid w:val="00A70567"/>
    <w:rsid w:val="00AE50D7"/>
    <w:rsid w:val="00B070E9"/>
    <w:rsid w:val="00B15E8F"/>
    <w:rsid w:val="00B35014"/>
    <w:rsid w:val="00B911B3"/>
    <w:rsid w:val="00BD446C"/>
    <w:rsid w:val="00C5222B"/>
    <w:rsid w:val="00C545E4"/>
    <w:rsid w:val="00D15E3C"/>
    <w:rsid w:val="00D8667E"/>
    <w:rsid w:val="00DC0924"/>
    <w:rsid w:val="00F279D3"/>
    <w:rsid w:val="00F95EF5"/>
    <w:rsid w:val="00FA52CC"/>
    <w:rsid w:val="00FB5B4F"/>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6D019"/>
  <w15:docId w15:val="{5A832898-F888-45B5-B9AA-6B03BE38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16</cp:revision>
  <dcterms:created xsi:type="dcterms:W3CDTF">2026-01-28T18:13:00Z</dcterms:created>
  <dcterms:modified xsi:type="dcterms:W3CDTF">2026-04-17T10:13:00Z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