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518B" w14:textId="2FF49DC2" w:rsidR="000F5709" w:rsidRPr="00CE7140" w:rsidRDefault="00AE2FEB">
      <w:pPr>
        <w:jc w:val="center"/>
        <w:rPr>
          <w:b/>
          <w:bCs/>
          <w:sz w:val="44"/>
          <w:szCs w:val="44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Gas Detector Alarm Handling SOP</w:t>
      </w:r>
    </w:p>
    <w:p w14:paraId="6A75FFC2" w14:textId="77777777" w:rsidR="000F5709" w:rsidRPr="002F6E61" w:rsidRDefault="000F5709">
      <w:pPr>
        <w:jc w:val="center"/>
        <w:rPr>
          <w:rFonts w:ascii="宋体" w:eastAsia="宋体" w:hAnsi="宋体"/>
          <w:szCs w:val="21"/>
        </w:rPr>
      </w:pPr>
    </w:p>
    <w:p w14:paraId="4BE1B381" w14:textId="34FED015" w:rsidR="000F5709" w:rsidRPr="00FC70FE" w:rsidRDefault="000E04F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Smoke alarm (</w:t>
      </w:r>
      <w:r>
        <w:rPr>
          <w:szCs w:val="21"/>
          <w:rFonts w:ascii="Times New Roman" w:hAnsi="Times New Roman"/>
        </w:rPr>
        <w:t xml:space="preserve">Smoke detected inside the cabinet)</w:t>
      </w:r>
    </w:p>
    <w:p w14:paraId="2CB049A2" w14:textId="36A922FE" w:rsidR="000F5709" w:rsidRPr="00036542" w:rsidRDefault="000E04F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None yet</w:t>
      </w:r>
    </w:p>
    <w:p w14:paraId="0205A9AA" w14:textId="1DC81FFA" w:rsidR="000F5709" w:rsidRDefault="000E04F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AC tripping, smoke alarm triggering, PCS shutdown, high voltage under battery, AC side tripping.</w:t>
      </w:r>
    </w:p>
    <w:p w14:paraId="72D73C8C" w14:textId="77777777" w:rsidR="00036542" w:rsidRPr="00036542" w:rsidRDefault="000E04F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2348B795" w14:textId="6B1672BF" w:rsidR="00036542" w:rsidRPr="00036542" w:rsidRDefault="00017829" w:rsidP="002F6E61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The sensor's own components are aged and damaged, resulting in false alarms;</w:t>
      </w:r>
    </w:p>
    <w:p w14:paraId="2E4AA21F" w14:textId="47063925" w:rsidR="000F5709" w:rsidRPr="00036542" w:rsidRDefault="00017829" w:rsidP="002F6E61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A fire breaks out inside the cabinet;</w:t>
      </w:r>
    </w:p>
    <w:p w14:paraId="003A3E0F" w14:textId="29F977E1" w:rsidR="000F5709" w:rsidRPr="00036542" w:rsidRDefault="000E04F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BES-P125X261</w:t>
      </w:r>
    </w:p>
    <w:p w14:paraId="556B71CE" w14:textId="77777777" w:rsidR="000F5709" w:rsidRDefault="000E04F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993"/>
        <w:gridCol w:w="5103"/>
        <w:gridCol w:w="2977"/>
      </w:tblGrid>
      <w:tr w:rsidR="000F5709" w14:paraId="25F8E224" w14:textId="77777777" w:rsidTr="002F6E61">
        <w:tc>
          <w:tcPr>
            <w:tcW w:w="993" w:type="dxa"/>
          </w:tcPr>
          <w:p w14:paraId="15F9DA0F" w14:textId="77777777" w:rsidR="000F5709" w:rsidRDefault="000E04FB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5103" w:type="dxa"/>
          </w:tcPr>
          <w:p w14:paraId="2D2F3ABB" w14:textId="77777777" w:rsidR="000F5709" w:rsidRDefault="000E04FB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2977" w:type="dxa"/>
          </w:tcPr>
          <w:p w14:paraId="07ECE424" w14:textId="77777777" w:rsidR="000F5709" w:rsidRDefault="000E04FB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943760" w14:paraId="09053704" w14:textId="77777777" w:rsidTr="002F6E61">
        <w:tc>
          <w:tcPr>
            <w:tcW w:w="993" w:type="dxa"/>
          </w:tcPr>
          <w:p w14:paraId="671B39B7" w14:textId="1D8E041E" w:rsidR="00943760" w:rsidRPr="00FC70FE" w:rsidRDefault="00943760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5103" w:type="dxa"/>
          </w:tcPr>
          <w:p w14:paraId="5A9DD5A7" w14:textId="77777777" w:rsidR="00943760" w:rsidRPr="0012125D" w:rsidRDefault="00943760" w:rsidP="00943760">
            <w:pPr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After arriving at the scene, first observe the cabinet and the surrounding environment:</w:t>
            </w:r>
          </w:p>
          <w:p w14:paraId="741A4780" w14:textId="77777777" w:rsidR="00943760" w:rsidRPr="0012125D" w:rsidRDefault="00943760" w:rsidP="00943760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Smell whether there is a burnt smell or a pungent smell of electrolyte;</w:t>
            </w:r>
          </w:p>
          <w:p w14:paraId="2F35DF8E" w14:textId="37C41CFF" w:rsidR="00943760" w:rsidRPr="0012125D" w:rsidRDefault="00943760" w:rsidP="00943760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See if there are signs of thermal runaway such as open flame, continuous smoke, cabinet deformation, battery leakage, etc.;</w:t>
            </w:r>
          </w:p>
          <w:p w14:paraId="1A820882" w14:textId="40CE0D59" w:rsidR="00943760" w:rsidRPr="0012125D" w:rsidRDefault="00943760" w:rsidP="00943760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open flame/smoke is found, start fire extinguishing and evacuate immediately, and report the fire alarm simultaneously.</w:t>
            </w:r>
          </w:p>
        </w:tc>
        <w:tc>
          <w:tcPr>
            <w:tcW w:w="2977" w:type="dxa"/>
          </w:tcPr>
          <w:p w14:paraId="098D33B4" w14:textId="77777777" w:rsidR="00943760" w:rsidRDefault="0094376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0F5709" w14:paraId="2ADE7771" w14:textId="77777777" w:rsidTr="002F6E61">
        <w:tc>
          <w:tcPr>
            <w:tcW w:w="993" w:type="dxa"/>
          </w:tcPr>
          <w:p w14:paraId="3F601FEE" w14:textId="76DAE5A7" w:rsidR="000F5709" w:rsidRDefault="006023A7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5103" w:type="dxa"/>
          </w:tcPr>
          <w:p w14:paraId="0F7518B5" w14:textId="169EB8DF" w:rsidR="000F5709" w:rsidRDefault="0012125D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After the environment is safe, investigate the cause of alarm inside the cabinet:</w:t>
            </w:r>
          </w:p>
          <w:p w14:paraId="5635644E" w14:textId="69704A0F" w:rsidR="0049364B" w:rsidRDefault="005512A8" w:rsidP="002F6E61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whether there are obvious smoke sources inside the energy storage system (such as cable burning, equipment overheating, etc.);</w:t>
            </w:r>
          </w:p>
          <w:p w14:paraId="0E9F4A7F" w14:textId="77777777" w:rsidR="0012125D" w:rsidRDefault="0012125D" w:rsidP="002F6E61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whether the battery is leaking, overheating, and melting terminals;</w:t>
            </w:r>
          </w:p>
          <w:p w14:paraId="65B5C739" w14:textId="5847EAF9" w:rsidR="00333F44" w:rsidRPr="00333F44" w:rsidRDefault="00333F44" w:rsidP="002F6E61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for false alarms due to dust accumulation or equipment failure.</w:t>
            </w:r>
          </w:p>
        </w:tc>
        <w:tc>
          <w:tcPr>
            <w:tcW w:w="2977" w:type="dxa"/>
          </w:tcPr>
          <w:p w14:paraId="09A8C6C7" w14:textId="77777777" w:rsidR="000F5709" w:rsidRDefault="000F5709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0F5709" w14:paraId="386E4E9D" w14:textId="77777777" w:rsidTr="002F6E61">
        <w:tc>
          <w:tcPr>
            <w:tcW w:w="993" w:type="dxa"/>
          </w:tcPr>
          <w:p w14:paraId="3398F7E7" w14:textId="23D7B6EF" w:rsidR="000F5709" w:rsidRDefault="006023A7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5103" w:type="dxa"/>
          </w:tcPr>
          <w:p w14:paraId="6D79897B" w14:textId="77777777" w:rsidR="00F35E58" w:rsidRDefault="0012125D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Perform corresponding processing according to the troubleshooting results:</w:t>
            </w:r>
          </w:p>
          <w:p w14:paraId="33B0D6F4" w14:textId="25C82C41" w:rsidR="0012125D" w:rsidRDefault="0012125D" w:rsidP="002F6E61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Real Fault (Overheating/Smoking): Please contact the local after-sales service team to replace the faulty module, tighten the terminals, and clean the air duct.</w:t>
            </w:r>
          </w:p>
          <w:p w14:paraId="0E6B2832" w14:textId="03EE3B8D" w:rsidR="0012125D" w:rsidRDefault="0012125D" w:rsidP="00E3572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Sensor false alarm: Clean the inside of the smoke detector, check the power supply and communication lines, and replace the smoke alarm if the device itself fails.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/>
              </w:rPr>
              <w:t xml:space="preserve">After replacement, restart the unit and try a low power output.</w:t>
            </w:r>
          </w:p>
        </w:tc>
        <w:tc>
          <w:tcPr>
            <w:tcW w:w="2977" w:type="dxa"/>
          </w:tcPr>
          <w:p w14:paraId="3FF1C062" w14:textId="77777777" w:rsidR="000F5709" w:rsidRDefault="000F5709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2877E264" w14:textId="77777777" w:rsidR="000F5709" w:rsidRPr="002F6E61" w:rsidRDefault="000F5709" w:rsidP="00036542">
      <w:pPr>
        <w:rPr>
          <w:rFonts w:ascii="宋体" w:eastAsia="宋体" w:hAnsi="宋体" w:hint="eastAsia"/>
          <w:szCs w:val="21"/>
        </w:rPr>
      </w:pPr>
    </w:p>
    <w:sectPr w:rsidR="000F5709" w:rsidRPr="002F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F36E" w14:textId="77777777" w:rsidR="00AF7E9B" w:rsidRDefault="00AF7E9B" w:rsidP="00036542">
      <w:r>
        <w:separator/>
      </w:r>
    </w:p>
  </w:endnote>
  <w:endnote w:type="continuationSeparator" w:id="0">
    <w:p w14:paraId="3D5B1807" w14:textId="77777777" w:rsidR="00AF7E9B" w:rsidRDefault="00AF7E9B" w:rsidP="000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B315" w14:textId="77777777" w:rsidR="00AF7E9B" w:rsidRDefault="00AF7E9B" w:rsidP="00036542">
      <w:r>
        <w:separator/>
      </w:r>
    </w:p>
  </w:footnote>
  <w:footnote w:type="continuationSeparator" w:id="0">
    <w:p w14:paraId="1EFC40B3" w14:textId="77777777" w:rsidR="00AF7E9B" w:rsidRDefault="00AF7E9B" w:rsidP="0003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CA1048"/>
    <w:multiLevelType w:val="hybridMultilevel"/>
    <w:tmpl w:val="A2BEF64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17829"/>
    <w:rsid w:val="00036542"/>
    <w:rsid w:val="000E04FB"/>
    <w:rsid w:val="000F23A0"/>
    <w:rsid w:val="000F5709"/>
    <w:rsid w:val="0012125D"/>
    <w:rsid w:val="001434C6"/>
    <w:rsid w:val="00165D3D"/>
    <w:rsid w:val="001A2412"/>
    <w:rsid w:val="002B3A09"/>
    <w:rsid w:val="002F6E61"/>
    <w:rsid w:val="00333F44"/>
    <w:rsid w:val="004450AB"/>
    <w:rsid w:val="0049364B"/>
    <w:rsid w:val="004C6297"/>
    <w:rsid w:val="00541DD1"/>
    <w:rsid w:val="005512A8"/>
    <w:rsid w:val="005A543D"/>
    <w:rsid w:val="005D1E8B"/>
    <w:rsid w:val="006023A7"/>
    <w:rsid w:val="006643CD"/>
    <w:rsid w:val="006A5BCB"/>
    <w:rsid w:val="00767EF4"/>
    <w:rsid w:val="007A6AE4"/>
    <w:rsid w:val="008A013A"/>
    <w:rsid w:val="008C4DFD"/>
    <w:rsid w:val="008D527F"/>
    <w:rsid w:val="00943760"/>
    <w:rsid w:val="009E7545"/>
    <w:rsid w:val="00A000E5"/>
    <w:rsid w:val="00A475C0"/>
    <w:rsid w:val="00A91AAB"/>
    <w:rsid w:val="00AD2A02"/>
    <w:rsid w:val="00AE2FEB"/>
    <w:rsid w:val="00AE50D7"/>
    <w:rsid w:val="00AF7E9B"/>
    <w:rsid w:val="00B35014"/>
    <w:rsid w:val="00B56AF7"/>
    <w:rsid w:val="00BD446C"/>
    <w:rsid w:val="00C545E4"/>
    <w:rsid w:val="00CE7140"/>
    <w:rsid w:val="00E35722"/>
    <w:rsid w:val="00F35E58"/>
    <w:rsid w:val="00FA52CC"/>
    <w:rsid w:val="00FC70FE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75DD04"/>
  <w15:docId w15:val="{6C4DE498-6028-4DCC-8B88-40FA10DA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3654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03654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036542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654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3654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12</cp:revision>
  <dcterms:created xsi:type="dcterms:W3CDTF">2026-01-28T18:13:00Z</dcterms:created>
  <dcterms:modified xsi:type="dcterms:W3CDTF">2026-03-16T08:00:00Z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