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9485" w14:textId="00E5F623" w:rsidR="003B6231" w:rsidRDefault="00C76106" w:rsidP="00581DDE">
      <w:pPr>
        <w:jc w:val="center"/>
        <w:rPr>
          <w:b/>
          <w:bCs/>
          <w:sz w:val="44"/>
          <w:szCs w:val="44"/>
          <w:rFonts w:ascii="宋体" w:eastAsia="宋体" w:hAnsi="宋体"/>
        </w:rPr>
      </w:pPr>
      <w:r>
        <w:rPr>
          <w:b/>
          <w:bCs/>
          <w:sz w:val="44"/>
          <w:szCs w:val="44"/>
          <w:rFonts w:ascii="宋体" w:hAnsi="宋体"/>
        </w:rPr>
        <w:t xml:space="preserve">Low-volt Battery Overvoltage Alarm Handling SOP</w:t>
      </w:r>
    </w:p>
    <w:p w14:paraId="36099825" w14:textId="77777777" w:rsidR="003B6231" w:rsidRDefault="003B6231">
      <w:pPr>
        <w:ind w:firstLine="720"/>
        <w:jc w:val="center"/>
        <w:rPr>
          <w:rFonts w:ascii="宋体" w:eastAsia="宋体" w:hAnsi="宋体"/>
          <w:sz w:val="36"/>
          <w:szCs w:val="36"/>
        </w:rPr>
      </w:pPr>
    </w:p>
    <w:p w14:paraId="291E9796" w14:textId="77777777" w:rsidR="003B6231" w:rsidRDefault="005F192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Battery overvoltage alarm</w:t>
      </w:r>
    </w:p>
    <w:p w14:paraId="15AA2EA9" w14:textId="77777777" w:rsidR="003B6231" w:rsidRDefault="005F192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577</w:t>
      </w:r>
      <w:r>
        <w:rPr>
          <w:szCs w:val="21"/>
          <w:rFonts w:ascii="宋体" w:hAnsi="宋体"/>
        </w:rPr>
        <w:t xml:space="preserve"> </w:t>
      </w:r>
    </w:p>
    <w:p w14:paraId="3CCCC2B7" w14:textId="77777777" w:rsidR="003B6231" w:rsidRDefault="005F192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The inverter indicator light and the battery indicator light red</w:t>
      </w:r>
    </w:p>
    <w:p w14:paraId="1656BE99" w14:textId="77777777" w:rsidR="003B6231" w:rsidRDefault="005F192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18DABE70" w14:textId="77777777" w:rsidR="003B6231" w:rsidRDefault="005F1926">
      <w:pPr>
        <w:pStyle w:val="a8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Battery cell overvoltage</w:t>
      </w:r>
    </w:p>
    <w:p w14:paraId="1AC893C6" w14:textId="77777777" w:rsidR="003B6231" w:rsidRDefault="005F1926">
      <w:pPr>
        <w:pStyle w:val="a8"/>
        <w:numPr>
          <w:ilvl w:val="0"/>
          <w:numId w:val="2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Firmware version is too low</w:t>
      </w:r>
    </w:p>
    <w:p w14:paraId="1BD9D88A" w14:textId="509E5185" w:rsidR="003B6231" w:rsidRDefault="005F192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HYPER-3 to 6kW, BLF 51-5;</w:t>
      </w:r>
    </w:p>
    <w:p w14:paraId="0F54F629" w14:textId="77777777" w:rsidR="003B6231" w:rsidRDefault="005F1926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86"/>
        <w:gridCol w:w="4743"/>
        <w:gridCol w:w="3544"/>
      </w:tblGrid>
      <w:tr w:rsidR="003B6231" w14:paraId="470842A5" w14:textId="77777777" w:rsidTr="006310B3">
        <w:tc>
          <w:tcPr>
            <w:tcW w:w="786" w:type="dxa"/>
          </w:tcPr>
          <w:p w14:paraId="49743612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43" w:type="dxa"/>
          </w:tcPr>
          <w:p w14:paraId="0A4B2CB4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544" w:type="dxa"/>
          </w:tcPr>
          <w:p w14:paraId="00FEB8E8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3B6231" w14:paraId="372BCE9E" w14:textId="77777777" w:rsidTr="006310B3">
        <w:tc>
          <w:tcPr>
            <w:tcW w:w="786" w:type="dxa"/>
          </w:tcPr>
          <w:p w14:paraId="22F18DC9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43" w:type="dxa"/>
          </w:tcPr>
          <w:p w14:paraId="27D90ECB" w14:textId="77777777" w:rsidR="003B6231" w:rsidRDefault="005F1926" w:rsidP="006310B3">
            <w:pPr>
              <w:pStyle w:val="a8"/>
              <w:spacing w:line="360" w:lineRule="auto"/>
              <w:ind w:rightChars="-52" w:right="-109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View the firmware version of the battery on the monitoring platform.</w:t>
            </w:r>
          </w:p>
          <w:p w14:paraId="4D19531E" w14:textId="77777777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BMS version of the battery is not V5.0.88, refer to Step2;</w:t>
            </w:r>
          </w:p>
          <w:p w14:paraId="5F9689C7" w14:textId="77777777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BMS version of the battery is V5.0.88, refer to Step3;</w:t>
            </w:r>
          </w:p>
        </w:tc>
        <w:tc>
          <w:tcPr>
            <w:tcW w:w="3544" w:type="dxa"/>
          </w:tcPr>
          <w:p w14:paraId="2D307601" w14:textId="77777777" w:rsidR="003B6231" w:rsidRDefault="003B623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3B6231" w14:paraId="2F5CA667" w14:textId="77777777" w:rsidTr="006310B3">
        <w:tc>
          <w:tcPr>
            <w:tcW w:w="786" w:type="dxa"/>
          </w:tcPr>
          <w:p w14:paraId="26A25D77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43" w:type="dxa"/>
          </w:tcPr>
          <w:p w14:paraId="7A44E080" w14:textId="77777777" w:rsidR="006310B3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After upgrading the firmware, observe if the fault is eliminated and the battery is working properly.</w:t>
            </w:r>
          </w:p>
          <w:p w14:paraId="3DE85E72" w14:textId="3CAAA9E7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still does not work properly, refer to Step3;</w:t>
            </w:r>
          </w:p>
        </w:tc>
        <w:tc>
          <w:tcPr>
            <w:tcW w:w="3544" w:type="dxa"/>
          </w:tcPr>
          <w:p w14:paraId="167C0871" w14:textId="77777777" w:rsidR="003B6231" w:rsidRDefault="003B623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3B6231" w14:paraId="62B478E3" w14:textId="77777777" w:rsidTr="006310B3">
        <w:tc>
          <w:tcPr>
            <w:tcW w:w="786" w:type="dxa"/>
          </w:tcPr>
          <w:p w14:paraId="10687E9C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43" w:type="dxa"/>
          </w:tcPr>
          <w:p w14:paraId="13CDDB33" w14:textId="08F0AF91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On the monitoring platform, check the maximum cell voltage of the battery according to the error reporting time (Max cell BAT Volt).</w:t>
            </w:r>
          </w:p>
          <w:p w14:paraId="5B5EF3AA" w14:textId="77777777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single cell voltage does not exceed 3.6V, refer to Step4;</w:t>
            </w:r>
          </w:p>
          <w:p w14:paraId="64B6AD2D" w14:textId="77777777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single cell voltage exceeds 3.6V, refer to Step5;</w:t>
            </w:r>
          </w:p>
        </w:tc>
        <w:tc>
          <w:tcPr>
            <w:tcW w:w="3544" w:type="dxa"/>
          </w:tcPr>
          <w:p w14:paraId="4F1E912E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6F8AE792" wp14:editId="4C2D1D06">
                  <wp:extent cx="2135147" cy="852672"/>
                  <wp:effectExtent l="0" t="0" r="0" b="508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488" cy="86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231" w14:paraId="58DB977E" w14:textId="77777777" w:rsidTr="006310B3">
        <w:tc>
          <w:tcPr>
            <w:tcW w:w="786" w:type="dxa"/>
          </w:tcPr>
          <w:p w14:paraId="408E7AE0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743" w:type="dxa"/>
          </w:tcPr>
          <w:p w14:paraId="59712E36" w14:textId="77777777" w:rsidR="006310B3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Remotely restart the BMS and manually restart the battery DC open to observe whether the fault is eliminated.</w:t>
            </w:r>
          </w:p>
          <w:p w14:paraId="350CB81F" w14:textId="148BFCE2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fault is not eliminated, refer to Step5;</w:t>
            </w:r>
          </w:p>
        </w:tc>
        <w:tc>
          <w:tcPr>
            <w:tcW w:w="3544" w:type="dxa"/>
          </w:tcPr>
          <w:p w14:paraId="44004172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114300" distR="114300" wp14:anchorId="1B01F808" wp14:editId="08349D8B">
                  <wp:extent cx="2134870" cy="713043"/>
                  <wp:effectExtent l="0" t="0" r="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590" cy="72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231" w14:paraId="0AFC270A" w14:textId="77777777" w:rsidTr="006310B3">
        <w:tc>
          <w:tcPr>
            <w:tcW w:w="786" w:type="dxa"/>
          </w:tcPr>
          <w:p w14:paraId="7B4F97E2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Step5</w:t>
            </w:r>
          </w:p>
        </w:tc>
        <w:tc>
          <w:tcPr>
            <w:tcW w:w="4743" w:type="dxa"/>
          </w:tcPr>
          <w:p w14:paraId="3782B482" w14:textId="77777777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Manually set the battery charge ceiling, lowering the charge ceiling to 98%;</w:t>
            </w:r>
          </w:p>
          <w:p w14:paraId="2C53BF5C" w14:textId="04E0F77D" w:rsidR="003B6231" w:rsidRDefault="005F1926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still unresolved, please contact your local after-sales service team.</w:t>
            </w:r>
          </w:p>
        </w:tc>
        <w:tc>
          <w:tcPr>
            <w:tcW w:w="3544" w:type="dxa"/>
          </w:tcPr>
          <w:p w14:paraId="23E107FC" w14:textId="77777777" w:rsidR="003B6231" w:rsidRDefault="005F192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114300" distR="114300" wp14:anchorId="33C9BAEA" wp14:editId="1CD282FD">
                  <wp:extent cx="2158355" cy="745722"/>
                  <wp:effectExtent l="0" t="0" r="0" b="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547" cy="748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7271F8" w14:textId="77777777" w:rsidR="003B6231" w:rsidRPr="006310B3" w:rsidRDefault="003B6231" w:rsidP="006310B3">
      <w:pPr>
        <w:rPr>
          <w:rFonts w:ascii="宋体" w:eastAsia="宋体" w:hAnsi="宋体"/>
          <w:szCs w:val="21"/>
        </w:rPr>
      </w:pPr>
    </w:p>
    <w:sectPr w:rsidR="003B6231" w:rsidRPr="00631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35CF" w14:textId="77777777" w:rsidR="00CA26C4" w:rsidRDefault="00CA26C4" w:rsidP="00C76106">
      <w:r>
        <w:separator/>
      </w:r>
    </w:p>
  </w:endnote>
  <w:endnote w:type="continuationSeparator" w:id="0">
    <w:p w14:paraId="0D89878D" w14:textId="77777777" w:rsidR="00CA26C4" w:rsidRDefault="00CA26C4" w:rsidP="00C7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ADEB" w14:textId="77777777" w:rsidR="00CA26C4" w:rsidRDefault="00CA26C4" w:rsidP="00C76106">
      <w:r>
        <w:separator/>
      </w:r>
    </w:p>
  </w:footnote>
  <w:footnote w:type="continuationSeparator" w:id="0">
    <w:p w14:paraId="0A0DC81E" w14:textId="77777777" w:rsidR="00CA26C4" w:rsidRDefault="00CA26C4" w:rsidP="00C7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9F586F"/>
    <w:multiLevelType w:val="singleLevel"/>
    <w:tmpl w:val="7E9F586F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B1743"/>
    <w:rsid w:val="002B3A09"/>
    <w:rsid w:val="003B6231"/>
    <w:rsid w:val="00431AFB"/>
    <w:rsid w:val="004450AB"/>
    <w:rsid w:val="00581DDE"/>
    <w:rsid w:val="005945F7"/>
    <w:rsid w:val="005A543D"/>
    <w:rsid w:val="005F1926"/>
    <w:rsid w:val="006310B3"/>
    <w:rsid w:val="00767EF4"/>
    <w:rsid w:val="007B18BA"/>
    <w:rsid w:val="008A013A"/>
    <w:rsid w:val="008C4DFD"/>
    <w:rsid w:val="00937FFB"/>
    <w:rsid w:val="00AE50D7"/>
    <w:rsid w:val="00B35014"/>
    <w:rsid w:val="00BD446C"/>
    <w:rsid w:val="00C545E4"/>
    <w:rsid w:val="00C76106"/>
    <w:rsid w:val="00CA26C4"/>
    <w:rsid w:val="00E50C53"/>
    <w:rsid w:val="00FA52CC"/>
    <w:rsid w:val="00FE31A2"/>
    <w:rsid w:val="00FF23A5"/>
    <w:rsid w:val="1EFB0FDF"/>
    <w:rsid w:val="28553D26"/>
    <w:rsid w:val="28FC235B"/>
    <w:rsid w:val="32B078C6"/>
    <w:rsid w:val="363C023B"/>
    <w:rsid w:val="41C757A4"/>
    <w:rsid w:val="61AC1A81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41591E"/>
  <w15:docId w15:val="{C79A6A21-1935-4B1E-9D79-5C5EDBFC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6</cp:revision>
  <dcterms:created xsi:type="dcterms:W3CDTF">2026-03-31T07:11:00Z</dcterms:created>
  <dcterms:modified xsi:type="dcterms:W3CDTF">2026-04-07T02:48:00Z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eyJoZGlkIjoiYzMwMjBhZDk2ZjA2NmZjOWQ4YjFkMjIyMmI1NmVlM2EiLCJ1c2VySWQiOiI3OTc0NDI4OTUifQ==</vt:lpwstr>
  </property>
  <property fmtid="{D5CDD505-2E9C-101B-9397-08002B2CF9AE}" pid="4" name="ICV">
    <vt:lpwstr>75690AB4682E4BFB86A23144914DB5CA_12</vt:lpwstr>
  </property>
</Properties>
</file>