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BBA3" w14:textId="1F040DDD" w:rsidR="00A14ECC" w:rsidRPr="00671F5A" w:rsidRDefault="00C74553" w:rsidP="00F74DFC">
      <w:pPr>
        <w:pStyle w:val="a9"/>
      </w:pPr>
      <w:bookmarkStart w:id="0" w:name="OLE_LINK1"/>
      <w:r>
        <w:t xml:space="preserve">SPI</w:t>
      </w:r>
      <w:bookmarkEnd w:id="0"/>
      <w:r>
        <w:t xml:space="preserve">Communication Fault Handling SOP</w:t>
      </w:r>
    </w:p>
    <w:p w14:paraId="70B12A83" w14:textId="77777777" w:rsidR="00A14ECC" w:rsidRPr="00F74DFC" w:rsidRDefault="00A14ECC">
      <w:pPr>
        <w:jc w:val="center"/>
      </w:pPr>
    </w:p>
    <w:p w14:paraId="57B8DCAC" w14:textId="7BB692D1" w:rsidR="00A14ECC" w:rsidRPr="00C74553" w:rsidRDefault="00093B54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Fault Name:</w:t>
      </w:r>
      <w:bookmarkStart w:id="1" w:name="OLE_LINK2"/>
      <w:r>
        <w:t xml:space="preserve">SPI Communicate Fault</w:t>
      </w:r>
      <w:bookmarkEnd w:id="1"/>
    </w:p>
    <w:p w14:paraId="69F6A0B4" w14:textId="2165B6C8" w:rsidR="00A14ECC" w:rsidRPr="00833195" w:rsidRDefault="00093B54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Fault code:</w:t>
      </w:r>
      <w:r>
        <w:t xml:space="preserve">86</w:t>
      </w:r>
    </w:p>
    <w:p w14:paraId="0A1CA45E" w14:textId="52932222" w:rsidR="00355E00" w:rsidRPr="00C74553" w:rsidRDefault="00093B54" w:rsidP="009668BD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Fault phenomenon:</w:t>
      </w:r>
      <w:r>
        <w:t xml:space="preserve">The alarm pops up on the monitoring platform or APP, and the inverter cannot work properly</w:t>
      </w:r>
    </w:p>
    <w:p w14:paraId="12A22889" w14:textId="18949AC8" w:rsidR="00616DAC" w:rsidRPr="00E54A4F" w:rsidRDefault="00093B54" w:rsidP="009668BD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Cause of failure:</w:t>
      </w:r>
      <w:r>
        <w:t xml:space="preserve">DSP1 and DSP2 communication abnormality</w:t>
      </w:r>
    </w:p>
    <w:p w14:paraId="2A62C2AA" w14:textId="77777777" w:rsidR="009668BD" w:rsidRPr="009668BD" w:rsidRDefault="00093B54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Applicable models:</w:t>
      </w:r>
    </w:p>
    <w:p w14:paraId="131D0860" w14:textId="35A80E65" w:rsidR="00A14ECC" w:rsidRDefault="00E54A4F" w:rsidP="009668BD">
      <w:pPr>
        <w:pStyle w:val="a8"/>
        <w:numPr>
          <w:ilvl w:val="0"/>
          <w:numId w:val="11"/>
        </w:numPr>
        <w:spacing w:line="360" w:lineRule="auto"/>
        <w:ind w:firstLineChars="0"/>
      </w:pPr>
      <w:r>
        <w:t xml:space="preserve">All models of HP1 series</w:t>
      </w:r>
    </w:p>
    <w:p w14:paraId="2C25245B" w14:textId="69E3DB8E" w:rsidR="009668BD" w:rsidRPr="00E54A4F" w:rsidRDefault="009668BD" w:rsidP="009668BD">
      <w:pPr>
        <w:pStyle w:val="a8"/>
        <w:numPr>
          <w:ilvl w:val="0"/>
          <w:numId w:val="11"/>
        </w:numPr>
        <w:spacing w:line="360" w:lineRule="auto"/>
        <w:ind w:firstLineChars="0"/>
      </w:pPr>
      <w:r>
        <w:t xml:space="preserve">GF1-6KS2</w:t>
      </w:r>
    </w:p>
    <w:p w14:paraId="5BD717D3" w14:textId="77777777" w:rsidR="00A14ECC" w:rsidRDefault="00093B54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961"/>
        <w:gridCol w:w="2977"/>
      </w:tblGrid>
      <w:tr w:rsidR="00A14ECC" w14:paraId="510E35A2" w14:textId="77777777" w:rsidTr="009668BD">
        <w:tc>
          <w:tcPr>
            <w:tcW w:w="1135" w:type="dxa"/>
          </w:tcPr>
          <w:p w14:paraId="65B9E865" w14:textId="77777777" w:rsidR="00A14ECC" w:rsidRDefault="00093B54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procedure</w:t>
            </w:r>
          </w:p>
        </w:tc>
        <w:tc>
          <w:tcPr>
            <w:tcW w:w="4961" w:type="dxa"/>
          </w:tcPr>
          <w:p w14:paraId="2815565D" w14:textId="77777777" w:rsidR="00A14ECC" w:rsidRDefault="00093B54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Contents</w:t>
            </w:r>
          </w:p>
        </w:tc>
        <w:tc>
          <w:tcPr>
            <w:tcW w:w="2977" w:type="dxa"/>
          </w:tcPr>
          <w:p w14:paraId="559F084C" w14:textId="77777777" w:rsidR="00A14ECC" w:rsidRDefault="00093B54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Example (picture or reference file)</w:t>
            </w:r>
          </w:p>
        </w:tc>
      </w:tr>
      <w:tr w:rsidR="00A14ECC" w14:paraId="4587DE4A" w14:textId="77777777" w:rsidTr="009668BD">
        <w:tc>
          <w:tcPr>
            <w:tcW w:w="1135" w:type="dxa"/>
          </w:tcPr>
          <w:p w14:paraId="292C6284" w14:textId="3D9BA4B5" w:rsidR="00A14ECC" w:rsidRPr="005069C0" w:rsidRDefault="00355E00">
            <w:pPr>
              <w:pStyle w:val="a8"/>
              <w:spacing w:line="360" w:lineRule="auto"/>
              <w:ind w:firstLineChars="0" w:firstLine="0"/>
            </w:pPr>
            <w:r>
              <w:t xml:space="preserve">Step1</w:t>
            </w:r>
          </w:p>
        </w:tc>
        <w:tc>
          <w:tcPr>
            <w:tcW w:w="4961" w:type="dxa"/>
          </w:tcPr>
          <w:p w14:paraId="53CCDECD" w14:textId="4FD0B5F8" w:rsidR="008F4AD7" w:rsidRPr="009668BD" w:rsidRDefault="00D3378E" w:rsidP="00833195">
            <w:pPr>
              <w:pStyle w:val="a8"/>
              <w:spacing w:line="360" w:lineRule="auto"/>
            </w:pPr>
            <w:r>
              <w:t xml:space="preserve">Check if the firmware version of the collector and inverter is v1.0.3.</w:t>
            </w:r>
          </w:p>
          <w:p w14:paraId="369C02A2" w14:textId="427C662F" w:rsidR="00833195" w:rsidRDefault="00833195" w:rsidP="00833195">
            <w:pPr>
              <w:pStyle w:val="a8"/>
              <w:spacing w:line="360" w:lineRule="auto"/>
            </w:pPr>
            <w:r>
              <w:t xml:space="preserve">If not, please update to v1.0.3 and above;</w:t>
            </w:r>
          </w:p>
          <w:p w14:paraId="26CC338D" w14:textId="2CD86EE5" w:rsidR="00A14ECC" w:rsidRPr="005069C0" w:rsidRDefault="00833195" w:rsidP="00833195">
            <w:pPr>
              <w:pStyle w:val="a8"/>
              <w:spacing w:line="360" w:lineRule="auto"/>
            </w:pPr>
            <w:r>
              <w:t xml:space="preserve">If it is already v1.0.3 or above, refer to Step2;</w:t>
            </w:r>
          </w:p>
        </w:tc>
        <w:tc>
          <w:tcPr>
            <w:tcW w:w="2977" w:type="dxa"/>
          </w:tcPr>
          <w:p w14:paraId="02E27AA6" w14:textId="77777777" w:rsidR="00A14ECC" w:rsidRPr="00D3378E" w:rsidRDefault="00A14ECC">
            <w:pPr>
              <w:pStyle w:val="a8"/>
              <w:spacing w:line="360" w:lineRule="auto"/>
              <w:ind w:firstLineChars="0" w:firstLine="0"/>
            </w:pPr>
          </w:p>
        </w:tc>
      </w:tr>
      <w:tr w:rsidR="00A14ECC" w14:paraId="16573A84" w14:textId="77777777" w:rsidTr="009668BD">
        <w:tc>
          <w:tcPr>
            <w:tcW w:w="1135" w:type="dxa"/>
          </w:tcPr>
          <w:p w14:paraId="08678844" w14:textId="7FB0E325" w:rsidR="00A14ECC" w:rsidRPr="00E768BB" w:rsidRDefault="00E768BB">
            <w:pPr>
              <w:pStyle w:val="a8"/>
              <w:spacing w:line="360" w:lineRule="auto"/>
              <w:ind w:firstLineChars="0" w:firstLine="0"/>
            </w:pPr>
            <w:r>
              <w:t xml:space="preserve">Step2</w:t>
            </w:r>
          </w:p>
        </w:tc>
        <w:tc>
          <w:tcPr>
            <w:tcW w:w="4961" w:type="dxa"/>
          </w:tcPr>
          <w:p w14:paraId="6B7150DB" w14:textId="34970B3D" w:rsidR="00E268D0" w:rsidRDefault="00E268D0" w:rsidP="00833195">
            <w:pPr>
              <w:pStyle w:val="a8"/>
              <w:spacing w:line="360" w:lineRule="auto"/>
            </w:pPr>
            <w:r>
              <w:t xml:space="preserve">If it is on the monitoring platform Web side, enter the device settings page, and on the Others page, select the Issue button under Restore Factory Setting and click.</w:t>
            </w:r>
          </w:p>
          <w:p w14:paraId="1F41B950" w14:textId="1BA9005D" w:rsidR="00E268D0" w:rsidRDefault="00E268D0" w:rsidP="00833195">
            <w:pPr>
              <w:pStyle w:val="a8"/>
              <w:spacing w:line="360" w:lineRule="auto"/>
            </w:pPr>
            <w:r>
              <w:t xml:space="preserve">If it is on the monitoring platform App, enter the device settings page, and click the "Restore Factory Setting" button on the Others page.</w:t>
            </w:r>
          </w:p>
          <w:p w14:paraId="3C1F7CBF" w14:textId="667E7DCD" w:rsidR="00A14ECC" w:rsidRDefault="0017288D" w:rsidP="00833195">
            <w:pPr>
              <w:pStyle w:val="a8"/>
              <w:spacing w:line="360" w:lineRule="auto"/>
            </w:pPr>
            <w:r>
              <w:t xml:space="preserve">If it returns to normal, the problem is resolved.</w:t>
            </w:r>
          </w:p>
          <w:p w14:paraId="06E358D8" w14:textId="35F1F53D" w:rsidR="0017288D" w:rsidRPr="0017288D" w:rsidRDefault="0017288D" w:rsidP="0017288D">
            <w:pPr>
              <w:pStyle w:val="a8"/>
              <w:spacing w:line="360" w:lineRule="auto"/>
            </w:pPr>
            <w:r>
              <w:t xml:space="preserve">If the fault still exists, refer to Step3;</w:t>
            </w:r>
          </w:p>
        </w:tc>
        <w:tc>
          <w:tcPr>
            <w:tcW w:w="2977" w:type="dxa"/>
          </w:tcPr>
          <w:p w14:paraId="5AD41C87" w14:textId="77777777" w:rsidR="00A14ECC" w:rsidRDefault="00A14ECC">
            <w:pPr>
              <w:pStyle w:val="a8"/>
              <w:spacing w:line="360" w:lineRule="auto"/>
              <w:ind w:firstLineChars="0" w:firstLine="0"/>
            </w:pPr>
          </w:p>
        </w:tc>
      </w:tr>
      <w:tr w:rsidR="0017288D" w14:paraId="4FD39C93" w14:textId="77777777" w:rsidTr="009668BD">
        <w:tc>
          <w:tcPr>
            <w:tcW w:w="1135" w:type="dxa"/>
          </w:tcPr>
          <w:p w14:paraId="4AD2BFE1" w14:textId="74AF4354" w:rsidR="0017288D" w:rsidRPr="005069C0" w:rsidRDefault="0017288D">
            <w:pPr>
              <w:pStyle w:val="a8"/>
              <w:spacing w:line="360" w:lineRule="auto"/>
              <w:ind w:firstLineChars="0" w:firstLine="0"/>
            </w:pPr>
            <w:r>
              <w:t xml:space="preserve">Step3</w:t>
            </w:r>
          </w:p>
        </w:tc>
        <w:tc>
          <w:tcPr>
            <w:tcW w:w="4961" w:type="dxa"/>
          </w:tcPr>
          <w:p w14:paraId="67489A8F" w14:textId="77777777" w:rsidR="00E268D0" w:rsidRDefault="0017288D" w:rsidP="00833195">
            <w:pPr>
              <w:pStyle w:val="a8"/>
              <w:spacing w:line="360" w:lineRule="auto"/>
            </w:pPr>
            <w:r>
              <w:t xml:space="preserve">The system is completely powered off for five minutes, then the inverter is restarted.</w:t>
            </w:r>
          </w:p>
          <w:p w14:paraId="4304CAB0" w14:textId="2A6AAC0A" w:rsidR="0017288D" w:rsidRDefault="0017288D" w:rsidP="00833195">
            <w:pPr>
              <w:pStyle w:val="a8"/>
              <w:spacing w:line="360" w:lineRule="auto"/>
            </w:pPr>
            <w:r>
              <w:t xml:space="preserve">If it returns to normal, the problem is resolved.</w:t>
            </w:r>
          </w:p>
          <w:p w14:paraId="1217F22F" w14:textId="045B7A62" w:rsidR="0017288D" w:rsidRDefault="0017288D" w:rsidP="00833195">
            <w:pPr>
              <w:pStyle w:val="a8"/>
              <w:spacing w:line="360" w:lineRule="auto"/>
            </w:pPr>
            <w:r>
              <w:t xml:space="preserve">If the fault persists, please contact the local after-sales service team to handle it.</w:t>
            </w:r>
          </w:p>
        </w:tc>
        <w:tc>
          <w:tcPr>
            <w:tcW w:w="2977" w:type="dxa"/>
          </w:tcPr>
          <w:p w14:paraId="3BB2A794" w14:textId="77777777" w:rsidR="0017288D" w:rsidRDefault="0017288D">
            <w:pPr>
              <w:pStyle w:val="a8"/>
              <w:spacing w:line="360" w:lineRule="auto"/>
              <w:ind w:firstLineChars="0" w:firstLine="0"/>
            </w:pPr>
          </w:p>
        </w:tc>
      </w:tr>
    </w:tbl>
    <w:p w14:paraId="7605F9CF" w14:textId="77777777" w:rsidR="00A14ECC" w:rsidRPr="009668BD" w:rsidRDefault="00A14ECC" w:rsidP="009668BD">
      <w:pPr>
        <w:rPr>
          <w:rFonts w:hint="eastAsia"/>
        </w:rPr>
      </w:pPr>
    </w:p>
    <w:sectPr w:rsidR="00A14ECC" w:rsidRPr="0096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5DD1" w14:textId="77777777" w:rsidR="00093B54" w:rsidRDefault="00093B54" w:rsidP="008F4AD7">
      <w:r>
        <w:separator/>
      </w:r>
    </w:p>
  </w:endnote>
  <w:endnote w:type="continuationSeparator" w:id="0">
    <w:p w14:paraId="52D17CC3" w14:textId="77777777" w:rsidR="00093B54" w:rsidRDefault="00093B54" w:rsidP="008F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3068" w14:textId="77777777" w:rsidR="00093B54" w:rsidRDefault="00093B54" w:rsidP="008F4AD7">
      <w:r>
        <w:separator/>
      </w:r>
    </w:p>
  </w:footnote>
  <w:footnote w:type="continuationSeparator" w:id="0">
    <w:p w14:paraId="2FA2DF53" w14:textId="77777777" w:rsidR="00093B54" w:rsidRDefault="00093B54" w:rsidP="008F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057050"/>
    <w:multiLevelType w:val="hybridMultilevel"/>
    <w:tmpl w:val="0AD602C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29D216E1"/>
    <w:multiLevelType w:val="hybridMultilevel"/>
    <w:tmpl w:val="B35C53B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C365F2D"/>
    <w:multiLevelType w:val="hybridMultilevel"/>
    <w:tmpl w:val="25686D94"/>
    <w:lvl w:ilvl="0" w:tplc="04090001">
      <w:start w:val="1"/>
      <w:numFmt w:val="bullet"/>
      <w:lvlText w:val=""/>
      <w:lvlJc w:val="left"/>
      <w:pPr>
        <w:ind w:left="90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40"/>
      </w:pPr>
      <w:rPr>
        <w:rFonts w:ascii="Wingdings" w:hAnsi="Wingdings" w:hint="default"/>
      </w:rPr>
    </w:lvl>
  </w:abstractNum>
  <w:abstractNum w:abstractNumId="5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A44C4F"/>
    <w:multiLevelType w:val="hybridMultilevel"/>
    <w:tmpl w:val="7062E07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5F8C4051"/>
    <w:multiLevelType w:val="hybridMultilevel"/>
    <w:tmpl w:val="D6505B54"/>
    <w:lvl w:ilvl="0" w:tplc="6CE861F2">
      <w:start w:val="1"/>
      <w:numFmt w:val="decimal"/>
      <w:lvlText w:val="%1、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93B54"/>
    <w:rsid w:val="0017288D"/>
    <w:rsid w:val="002B3A09"/>
    <w:rsid w:val="00355E00"/>
    <w:rsid w:val="004450AB"/>
    <w:rsid w:val="005069C0"/>
    <w:rsid w:val="0059178D"/>
    <w:rsid w:val="005A543D"/>
    <w:rsid w:val="00616DAC"/>
    <w:rsid w:val="00671F5A"/>
    <w:rsid w:val="006741F3"/>
    <w:rsid w:val="00741FD4"/>
    <w:rsid w:val="00767EF4"/>
    <w:rsid w:val="00833195"/>
    <w:rsid w:val="008375D2"/>
    <w:rsid w:val="008A013A"/>
    <w:rsid w:val="008C4DFD"/>
    <w:rsid w:val="008F4AD7"/>
    <w:rsid w:val="009668BD"/>
    <w:rsid w:val="00A14ECC"/>
    <w:rsid w:val="00A46611"/>
    <w:rsid w:val="00AE50D7"/>
    <w:rsid w:val="00B35014"/>
    <w:rsid w:val="00B351CB"/>
    <w:rsid w:val="00BD446C"/>
    <w:rsid w:val="00C545E4"/>
    <w:rsid w:val="00C74553"/>
    <w:rsid w:val="00D00821"/>
    <w:rsid w:val="00D3378E"/>
    <w:rsid w:val="00E268D0"/>
    <w:rsid w:val="00E54A4F"/>
    <w:rsid w:val="00E67D35"/>
    <w:rsid w:val="00E768BB"/>
    <w:rsid w:val="00ED4780"/>
    <w:rsid w:val="00F74DFC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37C777"/>
  <w15:docId w15:val="{1627F25C-DF41-4544-A629-099E5D20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FC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Title"/>
    <w:basedOn w:val="a"/>
    <w:next w:val="a"/>
    <w:link w:val="aa"/>
    <w:autoRedefine/>
    <w:uiPriority w:val="10"/>
    <w:qFormat/>
    <w:rsid w:val="00F74DFC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a">
    <w:name w:val="标题 字符"/>
    <w:basedOn w:val="a0"/>
    <w:link w:val="a9"/>
    <w:uiPriority w:val="10"/>
    <w:rsid w:val="00F74DFC"/>
    <w:rPr>
      <w:rFonts w:ascii="宋体" w:eastAsia="宋体" w:hAnsi="宋体" w:cs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6</cp:revision>
  <dcterms:created xsi:type="dcterms:W3CDTF">2026-04-09T00:54:00Z</dcterms:created>
  <dcterms:modified xsi:type="dcterms:W3CDTF">2026-04-10T11:23:00Z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